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2E" w:rsidRPr="00CD0695" w:rsidRDefault="003C0DAE" w:rsidP="0095162E">
      <w:pPr>
        <w:jc w:val="both"/>
      </w:pPr>
      <w:bookmarkStart w:id="0" w:name="_GoBack"/>
      <w:bookmarkEnd w:id="0"/>
      <w:r>
        <w:t>kötöttségekkel megtett nyilatkozatban utasíthatja vissza</w:t>
      </w:r>
      <w:r w:rsidR="007141CE">
        <w:t>.</w:t>
      </w:r>
      <w:r w:rsidR="00E50B26">
        <w:t xml:space="preserve"> </w:t>
      </w:r>
      <w:r w:rsidR="0095162E">
        <w:t>Jogszabály a gyógyíthatatlan betegségben szenvedő cselekvőképes beteg számára - meghatározott kivételekkel, - biztosítja azt a jogot, hogy döntése következményeinek teljes ismeretében életmentő vagy életfenntartó beavatkozást visszautasítson. A beteg nem utasíthatja vissza az életfenntartó vagy életmentő beavatkozást, ha várandós és elő</w:t>
      </w:r>
      <w:r w:rsidR="00E50B26">
        <w:t>re láthatóan képes a gyermek ki</w:t>
      </w:r>
      <w:r w:rsidR="0095162E">
        <w:t>hordására.</w:t>
      </w:r>
    </w:p>
    <w:p w:rsidR="0095162E" w:rsidRPr="0095162E" w:rsidRDefault="0095162E" w:rsidP="005E0C58">
      <w:pPr>
        <w:jc w:val="both"/>
      </w:pPr>
    </w:p>
    <w:p w:rsidR="00BC1F2B" w:rsidRPr="00623887" w:rsidRDefault="00BC1F2B" w:rsidP="005E0C58">
      <w:pPr>
        <w:jc w:val="both"/>
        <w:rPr>
          <w:b/>
        </w:rPr>
      </w:pPr>
      <w:r w:rsidRPr="00623887">
        <w:rPr>
          <w:b/>
        </w:rPr>
        <w:t>Az egészségügyi dokumentáció megismerésének joga:</w:t>
      </w:r>
    </w:p>
    <w:p w:rsidR="00BC1F2B" w:rsidRPr="00BC1F2B" w:rsidRDefault="00BC1F2B" w:rsidP="005E0C58">
      <w:pPr>
        <w:jc w:val="both"/>
      </w:pPr>
      <w:r>
        <w:t>Az egészségügyi dokumentációval az egészségügyi szolgáltató, az abban szereplő adattal a beteg rendelkezik.</w:t>
      </w:r>
    </w:p>
    <w:p w:rsidR="005E5444" w:rsidRPr="00E25EC8" w:rsidRDefault="005E5444" w:rsidP="005E0C58">
      <w:pPr>
        <w:jc w:val="both"/>
        <w:rPr>
          <w:rFonts w:cs="Times New Roman"/>
        </w:rPr>
      </w:pPr>
      <w:r>
        <w:t>A beteg jogosult a gyógykezeléssel összefüggő adatainak kez</w:t>
      </w:r>
      <w:r w:rsidR="00072D2B">
        <w:t xml:space="preserve">eléséről tájékoztatást kapni, a </w:t>
      </w:r>
      <w:r>
        <w:t>rá vonatkozó egészsé</w:t>
      </w:r>
      <w:r w:rsidR="00072D2B">
        <w:t xml:space="preserve">g-ügyi adatokat </w:t>
      </w:r>
      <w:r>
        <w:t>megismerni, az egészségügyi dokumentáci</w:t>
      </w:r>
      <w:r w:rsidR="00E25EC8">
        <w:t xml:space="preserve">óba </w:t>
      </w:r>
      <w:r>
        <w:t xml:space="preserve">betekinteni, azokról kivonatot vagy másolatot készíteni, valamint saját költségére másolatot kapni, több résztevékenységből álló, összefüggő ellátási folyamat </w:t>
      </w:r>
      <w:r w:rsidRPr="00300AD2">
        <w:rPr>
          <w:rFonts w:cs="Times New Roman"/>
        </w:rPr>
        <w:t xml:space="preserve">végén vagy fekvőbeteg-gyógyintézeti ellátást követően írásbeli összefoglaló jelentést (zárójelentést) kapni. </w:t>
      </w:r>
      <w:r w:rsidR="00E25EC8">
        <w:rPr>
          <w:rFonts w:cs="Times New Roman"/>
        </w:rPr>
        <w:t xml:space="preserve"> </w:t>
      </w:r>
      <w:r w:rsidRPr="00300AD2">
        <w:rPr>
          <w:rFonts w:cs="Times New Roman"/>
        </w:rPr>
        <w:t xml:space="preserve">A beteg jogosult, hogy az általa hiányosnak vagy pontatlannak vélt dokumentáció kiegészítését vagy kijavítását a kezdeményezze. </w:t>
      </w:r>
      <w:r w:rsidRPr="00300AD2">
        <w:rPr>
          <w:rFonts w:cs="Times New Roman"/>
          <w:color w:val="000000"/>
        </w:rPr>
        <w:t>Amennyiben a betegről készült egészségügyi dokumentáció más személy magántitokhoz való jogát érintő adatokat is tartalmaz, annak csak a betegre vonatkozó része tekintetében gyakorolhatók a fenti jogok.</w:t>
      </w:r>
    </w:p>
    <w:p w:rsidR="005E5444" w:rsidRPr="00300AD2" w:rsidRDefault="005E5444" w:rsidP="005E0C58">
      <w:pPr>
        <w:jc w:val="both"/>
        <w:rPr>
          <w:rFonts w:cs="Times New Roman"/>
        </w:rPr>
      </w:pPr>
    </w:p>
    <w:p w:rsidR="0078594D" w:rsidRPr="00300AD2" w:rsidRDefault="0075309E" w:rsidP="005E0C58">
      <w:pPr>
        <w:jc w:val="both"/>
        <w:rPr>
          <w:rFonts w:cs="Times New Roman"/>
          <w:b/>
        </w:rPr>
      </w:pPr>
      <w:r w:rsidRPr="00300AD2">
        <w:rPr>
          <w:rFonts w:cs="Times New Roman"/>
          <w:b/>
        </w:rPr>
        <w:t>Az orvosi titoktartáshoz való jog:</w:t>
      </w:r>
    </w:p>
    <w:p w:rsidR="0075309E" w:rsidRPr="00300AD2" w:rsidRDefault="0075309E" w:rsidP="005E0C58">
      <w:pPr>
        <w:jc w:val="both"/>
        <w:rPr>
          <w:rFonts w:cs="Times New Roman"/>
        </w:rPr>
      </w:pPr>
      <w:r w:rsidRPr="00300AD2">
        <w:rPr>
          <w:rFonts w:cs="Times New Roman"/>
        </w:rPr>
        <w:t>A beteg jogosult arra, hogy az ellátásában résztvevő személyek</w:t>
      </w:r>
      <w:r w:rsidR="00180F5B">
        <w:rPr>
          <w:rFonts w:cs="Times New Roman"/>
        </w:rPr>
        <w:t>,</w:t>
      </w:r>
      <w:r w:rsidRPr="00300AD2">
        <w:rPr>
          <w:rFonts w:cs="Times New Roman"/>
        </w:rPr>
        <w:t xml:space="preserve"> a rá vonatkozó adatokat bizalmasan kezeljék. </w:t>
      </w:r>
    </w:p>
    <w:p w:rsidR="00767742" w:rsidRPr="00300AD2" w:rsidRDefault="0075309E" w:rsidP="00180F5B">
      <w:pPr>
        <w:pStyle w:val="NormlWeb"/>
        <w:spacing w:before="0" w:beforeAutospacing="0" w:after="20" w:afterAutospacing="0"/>
        <w:jc w:val="both"/>
        <w:rPr>
          <w:color w:val="000000"/>
          <w:sz w:val="20"/>
          <w:szCs w:val="20"/>
        </w:rPr>
      </w:pPr>
      <w:r w:rsidRPr="00300AD2">
        <w:rPr>
          <w:sz w:val="20"/>
          <w:szCs w:val="20"/>
        </w:rPr>
        <w:t xml:space="preserve">A betegnek joga van eldönteni, hogy állapotáról kinek adható felvilágosítás, illetve </w:t>
      </w:r>
      <w:r w:rsidR="00180F5B">
        <w:rPr>
          <w:sz w:val="20"/>
          <w:szCs w:val="20"/>
        </w:rPr>
        <w:t>ki is zárhat személyeket a tájé</w:t>
      </w:r>
      <w:r w:rsidRPr="00300AD2">
        <w:rPr>
          <w:sz w:val="20"/>
          <w:szCs w:val="20"/>
        </w:rPr>
        <w:t xml:space="preserve">koztatásból. </w:t>
      </w:r>
      <w:r w:rsidR="00767742" w:rsidRPr="00300AD2">
        <w:rPr>
          <w:color w:val="000000"/>
          <w:sz w:val="20"/>
          <w:szCs w:val="20"/>
        </w:rPr>
        <w:t>A betegnek joga van ahhoz, hogy vizsgálata és gyógykezelése során csak azok a személyek legyenek jelen, akiknek részvétele az ellátásban szükséges, illetve azok, akiknek jelenlétéhez a beteg hozzájárult, kivéve, ha törvény másként nem rendelkezik.</w:t>
      </w:r>
    </w:p>
    <w:p w:rsidR="0095162E" w:rsidRDefault="00DE624C" w:rsidP="003C0DAE">
      <w:pPr>
        <w:pStyle w:val="NormlWeb"/>
        <w:spacing w:before="0" w:beforeAutospacing="0" w:after="20" w:afterAutospacing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798195</wp:posOffset>
                </wp:positionV>
                <wp:extent cx="320040" cy="198120"/>
                <wp:effectExtent l="3810" t="0" r="0" b="381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EC8" w:rsidRPr="003C0DAE" w:rsidRDefault="00E25EC8" w:rsidP="00001C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100.8pt;margin-top:62.85pt;width:25.2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" stroked="f">
                <v:textbox>
                  <w:txbxContent>
                    <w:p w:rsidR="00E25EC8" w:rsidRPr="003C0DAE" w:rsidRDefault="00E25EC8" w:rsidP="00001C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67742" w:rsidRPr="00300AD2">
        <w:rPr>
          <w:color w:val="000000"/>
          <w:sz w:val="20"/>
          <w:szCs w:val="20"/>
        </w:rPr>
        <w:t>Joga van ahhoz, hogy vizsgálatára és kezelésére olyan körülmények között kerüljön sor, hogy azt beleegyezése nélkül mások ne láthassák, illetve ne hallhassák, kivéve, ha a sürgős szükség és a veszélyeztető állapot esetén ez elkerülhetetlen.</w:t>
      </w:r>
    </w:p>
    <w:p w:rsidR="00E25EC8" w:rsidRPr="003C0DAE" w:rsidRDefault="00E25EC8" w:rsidP="003C0DAE">
      <w:pPr>
        <w:pStyle w:val="NormlWeb"/>
        <w:spacing w:before="0" w:beforeAutospacing="0" w:after="20" w:afterAutospacing="0"/>
        <w:jc w:val="both"/>
        <w:rPr>
          <w:color w:val="000000"/>
          <w:sz w:val="20"/>
          <w:szCs w:val="20"/>
        </w:rPr>
      </w:pPr>
    </w:p>
    <w:p w:rsidR="0078594D" w:rsidRPr="0095162E" w:rsidRDefault="00C86F3A" w:rsidP="0095162E">
      <w:pPr>
        <w:jc w:val="center"/>
        <w:rPr>
          <w:rFonts w:cs="Times New Roman"/>
          <w:b/>
          <w:smallCaps/>
        </w:rPr>
      </w:pPr>
      <w:r w:rsidRPr="00300AD2">
        <w:rPr>
          <w:rFonts w:cs="Times New Roman"/>
          <w:b/>
          <w:smallCaps/>
        </w:rPr>
        <w:lastRenderedPageBreak/>
        <w:t>a beteg kötelezettségei</w:t>
      </w:r>
    </w:p>
    <w:p w:rsidR="0095162E" w:rsidRDefault="0095162E" w:rsidP="005E0C58">
      <w:pPr>
        <w:jc w:val="both"/>
        <w:rPr>
          <w:rFonts w:cs="Times New Roman"/>
        </w:rPr>
      </w:pPr>
    </w:p>
    <w:p w:rsidR="00F02808" w:rsidRPr="00300AD2" w:rsidRDefault="00F02808" w:rsidP="005E0C58">
      <w:pPr>
        <w:jc w:val="both"/>
        <w:rPr>
          <w:rFonts w:cs="Times New Roman"/>
        </w:rPr>
      </w:pPr>
      <w:r w:rsidRPr="00300AD2">
        <w:rPr>
          <w:rFonts w:cs="Times New Roman"/>
        </w:rPr>
        <w:t xml:space="preserve">Amennyiben a beteg az egészségügyi ellátás igénybevétele mellett döntött, köteles </w:t>
      </w:r>
      <w:r w:rsidR="00874398" w:rsidRPr="00300AD2">
        <w:rPr>
          <w:rFonts w:cs="Times New Roman"/>
        </w:rPr>
        <w:t>a jogszabályban előírt személyes adatait</w:t>
      </w:r>
      <w:r w:rsidR="0030034F">
        <w:rPr>
          <w:rFonts w:cs="Times New Roman"/>
        </w:rPr>
        <w:t>,</w:t>
      </w:r>
      <w:r w:rsidR="00874398" w:rsidRPr="00300AD2">
        <w:rPr>
          <w:rFonts w:cs="Times New Roman"/>
        </w:rPr>
        <w:t xml:space="preserve"> hitelt érdemlően igazolni és </w:t>
      </w:r>
      <w:r w:rsidRPr="00300AD2">
        <w:rPr>
          <w:rFonts w:cs="Times New Roman"/>
        </w:rPr>
        <w:t xml:space="preserve">az egészségügyi ellátást a vonatkozó jogszabályok és az intézményi rend keretei között igénybe venni. </w:t>
      </w:r>
    </w:p>
    <w:p w:rsidR="00874398" w:rsidRPr="00300AD2" w:rsidRDefault="00F02808" w:rsidP="005E0C58">
      <w:pPr>
        <w:ind w:right="-11"/>
        <w:jc w:val="both"/>
        <w:rPr>
          <w:rFonts w:cs="Times New Roman"/>
        </w:rPr>
      </w:pPr>
      <w:r w:rsidRPr="00300AD2">
        <w:rPr>
          <w:rFonts w:cs="Times New Roman"/>
        </w:rPr>
        <w:t xml:space="preserve">A beteget ellátása során az ellátását végző egészségügyi dolgozóval való együttműködési kötelezettség terheli. A jogszabály pontosan meghatározza azokat a kötelezett-ségeket, amelyeket a betegnek az együttműködés keretében teljesítenie kell. </w:t>
      </w:r>
    </w:p>
    <w:p w:rsidR="00C711A5" w:rsidRPr="00300AD2" w:rsidRDefault="0054088E" w:rsidP="005E0C58">
      <w:pPr>
        <w:jc w:val="both"/>
        <w:rPr>
          <w:rFonts w:cs="Times New Roman"/>
        </w:rPr>
      </w:pPr>
      <w:r w:rsidRPr="00300AD2">
        <w:rPr>
          <w:rFonts w:cs="Times New Roman"/>
        </w:rPr>
        <w:t>A beteg és hozzátartozói jogaik gyakorlása során kötele</w:t>
      </w:r>
      <w:r w:rsidR="00F02808" w:rsidRPr="00300AD2">
        <w:rPr>
          <w:rFonts w:cs="Times New Roman"/>
        </w:rPr>
        <w:t>sek tiszteletben tartani más beteg</w:t>
      </w:r>
      <w:r w:rsidRPr="00300AD2">
        <w:rPr>
          <w:rFonts w:cs="Times New Roman"/>
        </w:rPr>
        <w:t>ekjogait, az</w:t>
      </w:r>
      <w:r w:rsidR="00874398" w:rsidRPr="00300AD2">
        <w:rPr>
          <w:rFonts w:cs="Times New Roman"/>
        </w:rPr>
        <w:t xml:space="preserve"> egészségügyi szolgáltató mű</w:t>
      </w:r>
      <w:r w:rsidR="00F02808" w:rsidRPr="00300AD2">
        <w:rPr>
          <w:rFonts w:cs="Times New Roman"/>
        </w:rPr>
        <w:t>kö</w:t>
      </w:r>
      <w:r w:rsidRPr="00300AD2">
        <w:rPr>
          <w:rFonts w:cs="Times New Roman"/>
        </w:rPr>
        <w:t>dés</w:t>
      </w:r>
      <w:r w:rsidR="00874398" w:rsidRPr="00300AD2">
        <w:rPr>
          <w:rFonts w:cs="Times New Roman"/>
        </w:rPr>
        <w:t xml:space="preserve">i </w:t>
      </w:r>
      <w:r w:rsidRPr="00300AD2">
        <w:rPr>
          <w:rFonts w:cs="Times New Roman"/>
        </w:rPr>
        <w:t>rendjét,</w:t>
      </w:r>
      <w:r w:rsidR="00874398" w:rsidRPr="00300AD2">
        <w:rPr>
          <w:rFonts w:cs="Times New Roman"/>
        </w:rPr>
        <w:t xml:space="preserve"> továbbá nem sérthetik az egész</w:t>
      </w:r>
      <w:r w:rsidRPr="00300AD2">
        <w:rPr>
          <w:rFonts w:cs="Times New Roman"/>
        </w:rPr>
        <w:t>ségügyi dolgozók törvényben foglalt jogait.</w:t>
      </w:r>
    </w:p>
    <w:p w:rsidR="00E17755" w:rsidRDefault="00E17755" w:rsidP="0095162E">
      <w:pPr>
        <w:rPr>
          <w:rFonts w:cs="Times New Roman"/>
        </w:rPr>
      </w:pPr>
    </w:p>
    <w:p w:rsidR="00300AD2" w:rsidRPr="00C51DEF" w:rsidRDefault="00300AD2" w:rsidP="005E0C58">
      <w:pPr>
        <w:jc w:val="both"/>
        <w:rPr>
          <w:rFonts w:cs="Times New Roman"/>
          <w:b/>
        </w:rPr>
      </w:pPr>
      <w:r w:rsidRPr="00C51DEF">
        <w:rPr>
          <w:rFonts w:cs="Times New Roman"/>
          <w:b/>
        </w:rPr>
        <w:t>Az Integrált Jogvédő Szolgálat (IJSZ):</w:t>
      </w:r>
    </w:p>
    <w:p w:rsidR="00C40DE6" w:rsidRDefault="00300AD2" w:rsidP="005E0C58">
      <w:pPr>
        <w:jc w:val="both"/>
        <w:rPr>
          <w:rFonts w:cs="Times New Roman"/>
        </w:rPr>
      </w:pPr>
      <w:r w:rsidRPr="00C51DEF">
        <w:rPr>
          <w:rStyle w:val="Kiemels2"/>
          <w:rFonts w:eastAsia="Arial Unicode MS" w:cs="Times New Roman"/>
          <w:b w:val="0"/>
        </w:rPr>
        <w:t xml:space="preserve">Az IJSZ </w:t>
      </w:r>
      <w:r w:rsidR="00C51DEF">
        <w:rPr>
          <w:rStyle w:val="Kiemels2"/>
          <w:rFonts w:eastAsia="Arial Unicode MS" w:cs="Times New Roman"/>
          <w:b w:val="0"/>
        </w:rPr>
        <w:t>g</w:t>
      </w:r>
      <w:r w:rsidRPr="00C51DEF">
        <w:rPr>
          <w:rStyle w:val="Kiemels2"/>
          <w:rFonts w:eastAsia="Arial Unicode MS" w:cs="Times New Roman"/>
          <w:b w:val="0"/>
        </w:rPr>
        <w:t>ondoskodik</w:t>
      </w:r>
      <w:r w:rsidR="00342DF9">
        <w:rPr>
          <w:rStyle w:val="Kiemels2"/>
          <w:rFonts w:eastAsia="Arial Unicode MS" w:cs="Times New Roman"/>
          <w:b w:val="0"/>
        </w:rPr>
        <w:t xml:space="preserve"> </w:t>
      </w:r>
      <w:r w:rsidRPr="00C51DEF">
        <w:rPr>
          <w:rFonts w:cs="Times New Roman"/>
        </w:rPr>
        <w:t>a betegek törvényben meghatározott</w:t>
      </w:r>
      <w:r w:rsidR="00E25EC8">
        <w:rPr>
          <w:rFonts w:cs="Times New Roman"/>
        </w:rPr>
        <w:t xml:space="preserve"> </w:t>
      </w:r>
      <w:r w:rsidRPr="00C51DEF">
        <w:rPr>
          <w:rFonts w:cs="Times New Roman"/>
        </w:rPr>
        <w:t xml:space="preserve"> jogainak érvényesüléséről, védelméről</w:t>
      </w:r>
      <w:r w:rsidR="0095162E">
        <w:rPr>
          <w:rFonts w:cs="Times New Roman"/>
        </w:rPr>
        <w:t xml:space="preserve"> és</w:t>
      </w:r>
      <w:r w:rsidR="00C51DEF" w:rsidRPr="00C51DEF">
        <w:rPr>
          <w:rFonts w:cs="Times New Roman"/>
        </w:rPr>
        <w:t xml:space="preserve"> működteti a jogvédelmi képviselők hálózatát</w:t>
      </w:r>
      <w:r w:rsidR="00C40DE6">
        <w:rPr>
          <w:rFonts w:cs="Times New Roman"/>
        </w:rPr>
        <w:t>.</w:t>
      </w:r>
    </w:p>
    <w:p w:rsidR="003C0DAE" w:rsidRPr="00C51DEF" w:rsidRDefault="003C0DAE" w:rsidP="005E0C58">
      <w:pPr>
        <w:jc w:val="both"/>
        <w:rPr>
          <w:rFonts w:cs="Times New Roman"/>
        </w:rPr>
      </w:pPr>
    </w:p>
    <w:p w:rsidR="00874398" w:rsidRPr="00C40DE6" w:rsidRDefault="00C40DE6" w:rsidP="005E0C58">
      <w:pPr>
        <w:jc w:val="both"/>
        <w:rPr>
          <w:rFonts w:cs="Times New Roman"/>
          <w:b/>
        </w:rPr>
      </w:pPr>
      <w:r w:rsidRPr="00C40DE6">
        <w:rPr>
          <w:rFonts w:cs="Times New Roman"/>
          <w:b/>
        </w:rPr>
        <w:t>A betegjogi képviselő:</w:t>
      </w:r>
    </w:p>
    <w:p w:rsidR="00C40DE6" w:rsidRPr="00C40DE6" w:rsidRDefault="005A4F95" w:rsidP="005E0C58">
      <w:pPr>
        <w:jc w:val="both"/>
        <w:rPr>
          <w:rFonts w:cs="Times New Roman"/>
        </w:rPr>
      </w:pPr>
      <w:r>
        <w:rPr>
          <w:rFonts w:cs="Times New Roman"/>
        </w:rPr>
        <w:t>S</w:t>
      </w:r>
      <w:r w:rsidR="00C40DE6" w:rsidRPr="00C40DE6">
        <w:rPr>
          <w:rFonts w:cs="Times New Roman"/>
        </w:rPr>
        <w:t>egít a betegnek panasza megfogalmazásában, kezdemé</w:t>
      </w:r>
      <w:r w:rsidR="00E17755">
        <w:rPr>
          <w:rFonts w:cs="Times New Roman"/>
        </w:rPr>
        <w:t>-</w:t>
      </w:r>
      <w:r w:rsidR="005A71F1">
        <w:rPr>
          <w:rFonts w:cs="Times New Roman"/>
        </w:rPr>
        <w:t>n</w:t>
      </w:r>
      <w:r w:rsidR="00C40DE6" w:rsidRPr="00C40DE6">
        <w:rPr>
          <w:rFonts w:cs="Times New Roman"/>
        </w:rPr>
        <w:t>yezheti a panasz kivizsgálását,</w:t>
      </w:r>
      <w:r w:rsidR="00E25EC8">
        <w:rPr>
          <w:rFonts w:cs="Times New Roman"/>
        </w:rPr>
        <w:t xml:space="preserve"> </w:t>
      </w:r>
      <w:r w:rsidR="00C40DE6" w:rsidRPr="00C40DE6">
        <w:rPr>
          <w:rFonts w:cs="Times New Roman"/>
        </w:rPr>
        <w:t>a beteg, - illetve egészségügyi okból történő</w:t>
      </w:r>
      <w:r w:rsidR="00342DF9">
        <w:rPr>
          <w:rFonts w:cs="Times New Roman"/>
        </w:rPr>
        <w:t xml:space="preserve"> </w:t>
      </w:r>
      <w:r w:rsidR="00C40DE6" w:rsidRPr="00C40DE6">
        <w:rPr>
          <w:rFonts w:cs="Times New Roman"/>
        </w:rPr>
        <w:t>akadályoztatása e</w:t>
      </w:r>
      <w:r>
        <w:rPr>
          <w:rFonts w:cs="Times New Roman"/>
        </w:rPr>
        <w:t xml:space="preserve">setén a hozzátartozó – írásbeli </w:t>
      </w:r>
      <w:r w:rsidR="00C40DE6" w:rsidRPr="00C40DE6">
        <w:rPr>
          <w:rFonts w:cs="Times New Roman"/>
        </w:rPr>
        <w:t>meghatal</w:t>
      </w:r>
      <w:r>
        <w:rPr>
          <w:rFonts w:cs="Times New Roman"/>
        </w:rPr>
        <w:t>mazása alapján</w:t>
      </w:r>
      <w:r w:rsidR="005A71F1">
        <w:rPr>
          <w:rFonts w:cs="Times New Roman"/>
        </w:rPr>
        <w:t>,</w:t>
      </w:r>
      <w:r>
        <w:rPr>
          <w:rFonts w:cs="Times New Roman"/>
        </w:rPr>
        <w:t xml:space="preserve"> panaszt tehet az egészségügy</w:t>
      </w:r>
      <w:r w:rsidR="003C0DAE">
        <w:rPr>
          <w:rFonts w:cs="Times New Roman"/>
        </w:rPr>
        <w:t>i szolgáltató vezetőjénél, fenn</w:t>
      </w:r>
      <w:r>
        <w:rPr>
          <w:rFonts w:cs="Times New Roman"/>
        </w:rPr>
        <w:t>tar</w:t>
      </w:r>
      <w:r w:rsidR="00C40DE6" w:rsidRPr="00C40DE6">
        <w:rPr>
          <w:rFonts w:cs="Times New Roman"/>
        </w:rPr>
        <w:t>tójánál, továbbá a beteg gyógykezelésével</w:t>
      </w:r>
      <w:r w:rsidR="00342DF9">
        <w:rPr>
          <w:rFonts w:cs="Times New Roman"/>
        </w:rPr>
        <w:t xml:space="preserve"> </w:t>
      </w:r>
      <w:r w:rsidR="00C40DE6" w:rsidRPr="00C40DE6">
        <w:rPr>
          <w:rFonts w:cs="Times New Roman"/>
        </w:rPr>
        <w:t>összefüggő ügy</w:t>
      </w:r>
      <w:r>
        <w:rPr>
          <w:rFonts w:cs="Times New Roman"/>
        </w:rPr>
        <w:t xml:space="preserve">ekben eljár </w:t>
      </w:r>
      <w:r w:rsidR="005A71F1">
        <w:rPr>
          <w:rFonts w:cs="Times New Roman"/>
        </w:rPr>
        <w:t>a megfelelő</w:t>
      </w:r>
      <w:r>
        <w:rPr>
          <w:rFonts w:cs="Times New Roman"/>
        </w:rPr>
        <w:t xml:space="preserve"> hatóságnál, és képviseli a beteget.</w:t>
      </w:r>
    </w:p>
    <w:p w:rsidR="003C0DAE" w:rsidRDefault="005A4F95" w:rsidP="003C0DAE">
      <w:pPr>
        <w:jc w:val="both"/>
        <w:rPr>
          <w:rFonts w:cs="Times New Roman"/>
        </w:rPr>
      </w:pPr>
      <w:r>
        <w:rPr>
          <w:rFonts w:cs="Times New Roman"/>
        </w:rPr>
        <w:t>S</w:t>
      </w:r>
      <w:r w:rsidR="00C40DE6" w:rsidRPr="00C40DE6">
        <w:rPr>
          <w:rFonts w:cs="Times New Roman"/>
        </w:rPr>
        <w:t>egíti a be</w:t>
      </w:r>
      <w:r>
        <w:rPr>
          <w:rFonts w:cs="Times New Roman"/>
        </w:rPr>
        <w:t>teget az egészségügyi dokumentá</w:t>
      </w:r>
      <w:r w:rsidR="00C40DE6" w:rsidRPr="00C40DE6">
        <w:rPr>
          <w:rFonts w:cs="Times New Roman"/>
        </w:rPr>
        <w:t>cióhoz való h</w:t>
      </w:r>
      <w:r w:rsidR="00E17755">
        <w:rPr>
          <w:rFonts w:cs="Times New Roman"/>
        </w:rPr>
        <w:t>ozzájutásban, azzal kapcsolatos</w:t>
      </w:r>
      <w:r w:rsidR="0030034F">
        <w:rPr>
          <w:rFonts w:cs="Times New Roman"/>
        </w:rPr>
        <w:t xml:space="preserve"> </w:t>
      </w:r>
      <w:r w:rsidR="00C40DE6" w:rsidRPr="0030034F">
        <w:rPr>
          <w:rFonts w:cs="Times New Roman"/>
        </w:rPr>
        <w:t>megjegyzések</w:t>
      </w:r>
      <w:r w:rsidR="00C40DE6" w:rsidRPr="00C40DE6">
        <w:rPr>
          <w:rFonts w:cs="Times New Roman"/>
        </w:rPr>
        <w:t>, kérdések feltételében.</w:t>
      </w:r>
    </w:p>
    <w:p w:rsidR="003C0DAE" w:rsidRPr="0095162E" w:rsidRDefault="003C0DAE" w:rsidP="003C0DAE">
      <w:pPr>
        <w:jc w:val="both"/>
        <w:rPr>
          <w:rFonts w:eastAsia="Arial Unicode MS" w:cs="Times New Roman"/>
          <w:bCs/>
        </w:rPr>
      </w:pPr>
      <w:r>
        <w:rPr>
          <w:rFonts w:cs="Times New Roman"/>
        </w:rPr>
        <w:t xml:space="preserve">A betegjogi képviselő elérhetősége kifüggesztve megtalálható az egészségügyi ellátó helyeken és az IJSZ honlapján: </w:t>
      </w:r>
      <w:hyperlink r:id="rId7" w:history="1">
        <w:r w:rsidRPr="00A04680">
          <w:rPr>
            <w:rStyle w:val="Hiperhivatkozs"/>
            <w:rFonts w:cs="Times New Roman"/>
          </w:rPr>
          <w:t>www.ijsz.hu</w:t>
        </w:r>
      </w:hyperlink>
    </w:p>
    <w:p w:rsidR="00874398" w:rsidRDefault="00874398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DE624C" w:rsidP="005E0C58">
      <w:pPr>
        <w:jc w:val="both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10795</wp:posOffset>
                </wp:positionV>
                <wp:extent cx="2959100" cy="647700"/>
                <wp:effectExtent l="8255" t="10795" r="1397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EC8" w:rsidRPr="00340C34" w:rsidRDefault="00E25EC8" w:rsidP="00340C3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340C34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 tájékoztató az alábbi jogszabályok alapján készült:</w:t>
                            </w:r>
                          </w:p>
                          <w:p w:rsidR="00E25EC8" w:rsidRPr="00340C34" w:rsidRDefault="00E25EC8" w:rsidP="00340C34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0C34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- 1997. évi CLIV. törvényaz egészségügyről</w:t>
                            </w:r>
                          </w:p>
                          <w:p w:rsidR="00E25EC8" w:rsidRPr="00340C34" w:rsidRDefault="00E25EC8" w:rsidP="00340C34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0C34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- 2015. évi CXXIII. törvényaz egészségügyi alapellátásról</w:t>
                            </w:r>
                          </w:p>
                          <w:p w:rsidR="00E25EC8" w:rsidRPr="00340C34" w:rsidRDefault="00E25EC8" w:rsidP="00340C34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40C3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340C34">
                              <w:rPr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49/2004. (V. 21.) ESZCSM rendelet a területi védőnői ellátásról</w:t>
                            </w:r>
                          </w:p>
                          <w:p w:rsidR="00E25EC8" w:rsidRPr="00340C34" w:rsidRDefault="00E25EC8" w:rsidP="00340C34">
                            <w:pPr>
                              <w:pStyle w:val="NormlWeb"/>
                              <w:spacing w:before="0" w:beforeAutospacing="0" w:after="0" w:afterAutospacing="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E25EC8" w:rsidRPr="00340C34" w:rsidRDefault="00E25EC8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.4pt;margin-top:.85pt;width:23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">
                <v:textbox>
                  <w:txbxContent>
                    <w:p w:rsidR="00E25EC8" w:rsidRPr="00340C34" w:rsidRDefault="00E25EC8" w:rsidP="00340C34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340C34">
                        <w:rPr>
                          <w:rFonts w:cs="Times New Roman"/>
                          <w:sz w:val="16"/>
                          <w:szCs w:val="16"/>
                        </w:rPr>
                        <w:t>A tájékoztató az alábbi jogszabályok alapján készült:</w:t>
                      </w:r>
                    </w:p>
                    <w:p w:rsidR="00E25EC8" w:rsidRPr="00340C34" w:rsidRDefault="00E25EC8" w:rsidP="00340C34">
                      <w:pPr>
                        <w:pStyle w:val="NormlWeb"/>
                        <w:spacing w:before="0" w:beforeAutospacing="0" w:after="0" w:afterAutospacing="0"/>
                        <w:rPr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40C34">
                        <w:rPr>
                          <w:bCs/>
                          <w:color w:val="000000"/>
                          <w:sz w:val="16"/>
                          <w:szCs w:val="16"/>
                        </w:rPr>
                        <w:t>- 1997. évi CLIV. törvényaz egészségügyről</w:t>
                      </w:r>
                    </w:p>
                    <w:p w:rsidR="00E25EC8" w:rsidRPr="00340C34" w:rsidRDefault="00E25EC8" w:rsidP="00340C34">
                      <w:pPr>
                        <w:pStyle w:val="NormlWeb"/>
                        <w:spacing w:before="0" w:beforeAutospacing="0" w:after="0" w:afterAutospacing="0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40C34">
                        <w:rPr>
                          <w:bCs/>
                          <w:color w:val="000000"/>
                          <w:sz w:val="16"/>
                          <w:szCs w:val="16"/>
                        </w:rPr>
                        <w:t>- 2015. évi CXXIII. törvényaz egészségügyi alapellátásról</w:t>
                      </w:r>
                    </w:p>
                    <w:p w:rsidR="00E25EC8" w:rsidRPr="00340C34" w:rsidRDefault="00E25EC8" w:rsidP="00340C34">
                      <w:pPr>
                        <w:pStyle w:val="NormlWeb"/>
                        <w:spacing w:before="0" w:beforeAutospacing="0" w:after="0" w:afterAutospacing="0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340C34">
                        <w:rPr>
                          <w:color w:val="000000"/>
                          <w:sz w:val="16"/>
                          <w:szCs w:val="16"/>
                        </w:rPr>
                        <w:t xml:space="preserve">- </w:t>
                      </w:r>
                      <w:r w:rsidRPr="00340C34">
                        <w:rPr>
                          <w:bCs/>
                          <w:color w:val="000000"/>
                          <w:sz w:val="16"/>
                          <w:szCs w:val="16"/>
                        </w:rPr>
                        <w:t>49/2004. (V. 21.) ESZCSM rendelet a területi védőnői ellátásról</w:t>
                      </w:r>
                    </w:p>
                    <w:p w:rsidR="00E25EC8" w:rsidRPr="00340C34" w:rsidRDefault="00E25EC8" w:rsidP="00340C34">
                      <w:pPr>
                        <w:pStyle w:val="NormlWeb"/>
                        <w:spacing w:before="0" w:beforeAutospacing="0" w:after="0" w:afterAutospacing="0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E25EC8" w:rsidRPr="00340C34" w:rsidRDefault="00E25EC8">
                      <w:pPr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Default="0095162E" w:rsidP="005E0C58">
      <w:pPr>
        <w:jc w:val="both"/>
        <w:rPr>
          <w:rFonts w:cs="Times New Roman"/>
        </w:rPr>
      </w:pPr>
    </w:p>
    <w:p w:rsidR="0095162E" w:rsidRPr="0095162E" w:rsidRDefault="0095162E" w:rsidP="005E0C58">
      <w:pPr>
        <w:jc w:val="both"/>
        <w:rPr>
          <w:rFonts w:cs="Times New Roman"/>
        </w:rPr>
      </w:pPr>
    </w:p>
    <w:p w:rsidR="00EB6950" w:rsidRPr="00467C87" w:rsidRDefault="00EB6950" w:rsidP="00EB6950">
      <w:pPr>
        <w:jc w:val="center"/>
        <w:rPr>
          <w:rFonts w:asciiTheme="minorHAnsi" w:hAnsiTheme="minorHAnsi" w:cs="Times New Roman"/>
          <w:b/>
          <w:color w:val="006600"/>
          <w:sz w:val="38"/>
          <w:szCs w:val="38"/>
        </w:rPr>
      </w:pPr>
      <w:r w:rsidRPr="00467C87">
        <w:rPr>
          <w:rFonts w:asciiTheme="minorHAnsi" w:hAnsiTheme="minorHAnsi" w:cs="Times New Roman"/>
          <w:b/>
          <w:color w:val="006600"/>
          <w:sz w:val="38"/>
          <w:szCs w:val="38"/>
        </w:rPr>
        <w:t>TÁJÉKOZTATÓ</w:t>
      </w:r>
    </w:p>
    <w:p w:rsidR="00EB6950" w:rsidRPr="00467C87" w:rsidRDefault="00EB6950" w:rsidP="00EB6950">
      <w:pPr>
        <w:jc w:val="center"/>
        <w:rPr>
          <w:rFonts w:asciiTheme="minorHAnsi" w:hAnsiTheme="minorHAnsi" w:cs="Times New Roman"/>
          <w:b/>
          <w:color w:val="006600"/>
          <w:sz w:val="38"/>
          <w:szCs w:val="38"/>
        </w:rPr>
      </w:pPr>
      <w:r w:rsidRPr="00467C87">
        <w:rPr>
          <w:rFonts w:asciiTheme="minorHAnsi" w:hAnsiTheme="minorHAnsi" w:cs="Times New Roman"/>
          <w:b/>
          <w:color w:val="006600"/>
          <w:sz w:val="38"/>
          <w:szCs w:val="38"/>
        </w:rPr>
        <w:t>VÁRANDÓS ANYÁK RÉSZÉRE</w:t>
      </w:r>
    </w:p>
    <w:p w:rsidR="00EB6950" w:rsidRPr="00467C87" w:rsidRDefault="00EB6950" w:rsidP="00EB6950">
      <w:pPr>
        <w:jc w:val="center"/>
        <w:rPr>
          <w:rFonts w:asciiTheme="minorHAnsi" w:hAnsiTheme="minorHAnsi" w:cs="Times New Roman"/>
          <w:b/>
          <w:color w:val="006600"/>
          <w:sz w:val="38"/>
          <w:szCs w:val="38"/>
        </w:rPr>
      </w:pPr>
      <w:r w:rsidRPr="00467C87">
        <w:rPr>
          <w:rFonts w:asciiTheme="minorHAnsi" w:hAnsiTheme="minorHAnsi" w:cs="Times New Roman"/>
          <w:b/>
          <w:color w:val="006600"/>
          <w:sz w:val="38"/>
          <w:szCs w:val="38"/>
        </w:rPr>
        <w:t>AZ EGÉSZSÉGÜGYI ELLÁTÁSSAL ÖSSZEFÜGGŐ JOGOKRÓL</w:t>
      </w:r>
    </w:p>
    <w:p w:rsidR="00CD0695" w:rsidRPr="00CD0695" w:rsidRDefault="00CD0695" w:rsidP="005E0C58">
      <w:pPr>
        <w:jc w:val="both"/>
      </w:pPr>
    </w:p>
    <w:p w:rsidR="00CD0695" w:rsidRPr="00CD0695" w:rsidRDefault="00EB6950" w:rsidP="005E0C58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656590</wp:posOffset>
            </wp:positionH>
            <wp:positionV relativeFrom="paragraph">
              <wp:posOffset>86995</wp:posOffset>
            </wp:positionV>
            <wp:extent cx="1615440" cy="3129280"/>
            <wp:effectExtent l="0" t="0" r="0" b="0"/>
            <wp:wrapNone/>
            <wp:docPr id="1" name="Picture 1" descr="HDD:Fanni_cuccok:fontos_cuccok:mum:anyuka_nyomtatni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D:Fanni_cuccok:fontos_cuccok:mum:anyuka_nyomtatni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695" w:rsidRDefault="00CD0695" w:rsidP="005E0C58">
      <w:pPr>
        <w:jc w:val="both"/>
      </w:pPr>
    </w:p>
    <w:p w:rsidR="0095162E" w:rsidRDefault="0095162E" w:rsidP="005E0C58">
      <w:pPr>
        <w:jc w:val="both"/>
      </w:pPr>
    </w:p>
    <w:p w:rsidR="0095162E" w:rsidRPr="00CD0695" w:rsidRDefault="0095162E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CD0695" w:rsidRPr="00CD0695" w:rsidRDefault="00CD0695" w:rsidP="005E0C58">
      <w:pPr>
        <w:jc w:val="both"/>
      </w:pPr>
    </w:p>
    <w:p w:rsidR="005E5444" w:rsidRDefault="005E5444" w:rsidP="005E0C58">
      <w:pPr>
        <w:jc w:val="both"/>
      </w:pPr>
    </w:p>
    <w:p w:rsidR="005E5444" w:rsidRDefault="005E5444" w:rsidP="005E0C58">
      <w:pPr>
        <w:jc w:val="both"/>
      </w:pPr>
    </w:p>
    <w:p w:rsidR="005E5444" w:rsidRDefault="005E5444" w:rsidP="005E0C58">
      <w:pPr>
        <w:jc w:val="both"/>
      </w:pPr>
    </w:p>
    <w:p w:rsidR="005E5444" w:rsidRDefault="005E5444" w:rsidP="005E0C58">
      <w:pPr>
        <w:jc w:val="both"/>
      </w:pPr>
    </w:p>
    <w:p w:rsidR="005E5444" w:rsidRDefault="005E5444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EB6950" w:rsidP="005E0C5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9525</wp:posOffset>
            </wp:positionV>
            <wp:extent cx="1108710" cy="1148080"/>
            <wp:effectExtent l="19050" t="0" r="0" b="0"/>
            <wp:wrapNone/>
            <wp:docPr id="4" name="Kép 0" descr="területi_védőnői_szolgá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ületi_védőnői_szolgála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95162E" w:rsidRDefault="0095162E" w:rsidP="005E0C58">
      <w:pPr>
        <w:jc w:val="both"/>
      </w:pPr>
    </w:p>
    <w:p w:rsidR="007F2831" w:rsidRPr="005E5444" w:rsidRDefault="007F2831" w:rsidP="005E0C58">
      <w:pPr>
        <w:jc w:val="both"/>
        <w:rPr>
          <w:rFonts w:cs="Times New Roman"/>
          <w:b/>
          <w:color w:val="000000"/>
        </w:rPr>
      </w:pPr>
      <w:r w:rsidRPr="005E5444">
        <w:rPr>
          <w:rFonts w:cs="Times New Roman"/>
          <w:b/>
          <w:color w:val="000000"/>
        </w:rPr>
        <w:t>Tisztelt Hölgyem!</w:t>
      </w:r>
    </w:p>
    <w:p w:rsidR="007F2831" w:rsidRPr="005E5444" w:rsidRDefault="007F2831" w:rsidP="005E0C58">
      <w:pPr>
        <w:jc w:val="both"/>
        <w:rPr>
          <w:rFonts w:cs="Times New Roman"/>
          <w:b/>
          <w:color w:val="000000"/>
        </w:rPr>
      </w:pPr>
      <w:r w:rsidRPr="005E5444">
        <w:rPr>
          <w:rFonts w:cs="Times New Roman"/>
          <w:b/>
          <w:color w:val="000000"/>
        </w:rPr>
        <w:t>Kedves Várandós Édesanya!</w:t>
      </w:r>
    </w:p>
    <w:p w:rsidR="007F2831" w:rsidRPr="00EE1962" w:rsidRDefault="007F2831" w:rsidP="005E0C58">
      <w:pPr>
        <w:jc w:val="both"/>
        <w:rPr>
          <w:rFonts w:cs="Times New Roman"/>
          <w:color w:val="000000"/>
        </w:rPr>
      </w:pPr>
    </w:p>
    <w:p w:rsidR="007F2831" w:rsidRPr="00EE1962" w:rsidRDefault="007F2831" w:rsidP="005E0C58">
      <w:pPr>
        <w:jc w:val="both"/>
        <w:rPr>
          <w:rFonts w:cs="Times New Roman"/>
          <w:color w:val="000000"/>
        </w:rPr>
      </w:pPr>
      <w:r w:rsidRPr="00EE1962">
        <w:rPr>
          <w:rFonts w:cs="Times New Roman"/>
          <w:color w:val="000000"/>
        </w:rPr>
        <w:t>A területi védőnői ellátás feladatai közé tartozik a tájékoz</w:t>
      </w:r>
      <w:r w:rsidR="00EE1962">
        <w:rPr>
          <w:rFonts w:cs="Times New Roman"/>
          <w:color w:val="000000"/>
        </w:rPr>
        <w:t>-</w:t>
      </w:r>
      <w:r w:rsidRPr="00EE1962">
        <w:rPr>
          <w:rFonts w:cs="Times New Roman"/>
          <w:color w:val="000000"/>
        </w:rPr>
        <w:t>tatás a gyermek jogairól, az egészségügyi ellátáshoz való jogairól és a törvényes képviselő ez irányú feladatairól, kötelezettségeiről.</w:t>
      </w:r>
    </w:p>
    <w:p w:rsidR="007F2831" w:rsidRPr="00EE1962" w:rsidRDefault="007F2831" w:rsidP="005E0C58">
      <w:pPr>
        <w:jc w:val="both"/>
        <w:rPr>
          <w:rFonts w:cs="Times New Roman"/>
          <w:color w:val="000000"/>
        </w:rPr>
      </w:pPr>
      <w:r w:rsidRPr="00EE1962">
        <w:rPr>
          <w:rFonts w:cs="Times New Roman"/>
          <w:color w:val="000000"/>
        </w:rPr>
        <w:t>Ön most várandóssága okán belép az egészségügyi ellátórendszerbe, ezért szeretnénk tájékoztatni az egész</w:t>
      </w:r>
      <w:r w:rsidR="00EE1962">
        <w:rPr>
          <w:rFonts w:cs="Times New Roman"/>
          <w:color w:val="000000"/>
        </w:rPr>
        <w:t>-</w:t>
      </w:r>
      <w:r w:rsidRPr="00EE1962">
        <w:rPr>
          <w:rFonts w:cs="Times New Roman"/>
          <w:color w:val="000000"/>
        </w:rPr>
        <w:t>ségügyi ellátással összefüggő legfontosabb jogokról és kötelezettségekről. Gyermeke születése után tájékozta</w:t>
      </w:r>
      <w:r w:rsidR="00EE1962">
        <w:rPr>
          <w:rFonts w:cs="Times New Roman"/>
          <w:color w:val="000000"/>
        </w:rPr>
        <w:t>-</w:t>
      </w:r>
      <w:r w:rsidRPr="00EE1962">
        <w:rPr>
          <w:rFonts w:cs="Times New Roman"/>
          <w:color w:val="000000"/>
        </w:rPr>
        <w:t>tásunkat a gyermekekre vonatkozó jogokkal és kötele</w:t>
      </w:r>
      <w:r w:rsidR="00EE1962">
        <w:rPr>
          <w:rFonts w:cs="Times New Roman"/>
          <w:color w:val="000000"/>
        </w:rPr>
        <w:t>-</w:t>
      </w:r>
      <w:r w:rsidRPr="00EE1962">
        <w:rPr>
          <w:rFonts w:cs="Times New Roman"/>
          <w:color w:val="000000"/>
        </w:rPr>
        <w:t>zettségekkel folytatjuk.</w:t>
      </w:r>
    </w:p>
    <w:p w:rsidR="007F2831" w:rsidRPr="00EE1962" w:rsidRDefault="007F2831" w:rsidP="005E0C58">
      <w:pPr>
        <w:jc w:val="both"/>
        <w:rPr>
          <w:rFonts w:cs="Times New Roman"/>
          <w:color w:val="000000"/>
        </w:rPr>
      </w:pPr>
      <w:r w:rsidRPr="00EE1962">
        <w:rPr>
          <w:rFonts w:cs="Times New Roman"/>
          <w:color w:val="000000"/>
        </w:rPr>
        <w:t>Szép, kiegyensúlyozott, egészségben eltöltött várandós időszakot kívánunk!</w:t>
      </w:r>
    </w:p>
    <w:p w:rsidR="00EE1962" w:rsidRPr="00EE1962" w:rsidRDefault="007F2831" w:rsidP="005E0C58">
      <w:pPr>
        <w:jc w:val="both"/>
        <w:rPr>
          <w:rFonts w:cs="Times New Roman"/>
          <w:color w:val="000000"/>
        </w:rPr>
      </w:pPr>
      <w:r w:rsidRPr="00EE1962">
        <w:rPr>
          <w:rFonts w:cs="Times New Roman"/>
          <w:color w:val="000000"/>
        </w:rPr>
        <w:tab/>
      </w:r>
      <w:r w:rsidRPr="00EE1962">
        <w:rPr>
          <w:rFonts w:cs="Times New Roman"/>
          <w:color w:val="000000"/>
        </w:rPr>
        <w:tab/>
      </w:r>
      <w:r w:rsidRPr="00EE1962">
        <w:rPr>
          <w:rFonts w:cs="Times New Roman"/>
          <w:color w:val="000000"/>
        </w:rPr>
        <w:tab/>
      </w:r>
      <w:r w:rsidR="00EE1962" w:rsidRPr="00EE1962">
        <w:rPr>
          <w:rFonts w:cs="Times New Roman"/>
          <w:color w:val="000000"/>
        </w:rPr>
        <w:t>Területi Védőnői Szolgálat</w:t>
      </w:r>
    </w:p>
    <w:p w:rsidR="007F2831" w:rsidRDefault="007F2831" w:rsidP="005E0C58">
      <w:pPr>
        <w:jc w:val="both"/>
        <w:rPr>
          <w:rFonts w:cs="Times New Roman"/>
          <w:color w:val="000000"/>
        </w:rPr>
      </w:pPr>
    </w:p>
    <w:p w:rsidR="00B566E9" w:rsidRPr="00EE1962" w:rsidRDefault="00B566E9" w:rsidP="005E0C58">
      <w:pPr>
        <w:jc w:val="both"/>
        <w:rPr>
          <w:rFonts w:cs="Times New Roman"/>
          <w:color w:val="000000"/>
        </w:rPr>
      </w:pPr>
    </w:p>
    <w:p w:rsidR="00CD0695" w:rsidRPr="00CD0695" w:rsidRDefault="00CD0695" w:rsidP="005E0C58">
      <w:pPr>
        <w:jc w:val="both"/>
      </w:pPr>
      <w:r>
        <w:t xml:space="preserve">Az egészségügyi ellátással összefüggő jogokat </w:t>
      </w:r>
      <w:r w:rsidR="00EE1962">
        <w:t>közösen</w:t>
      </w:r>
      <w:r w:rsidR="0030034F">
        <w:t xml:space="preserve"> </w:t>
      </w:r>
      <w:r w:rsidRPr="00ED2365">
        <w:t>betegjognak</w:t>
      </w:r>
      <w:r w:rsidR="00DA1200">
        <w:t>, az ellátást igénybevevő személyt betegnek nevezik a jogszabályok</w:t>
      </w:r>
      <w:r w:rsidR="0030034F">
        <w:t xml:space="preserve"> </w:t>
      </w:r>
      <w:r>
        <w:t>a</w:t>
      </w:r>
      <w:r w:rsidR="00014AD9">
        <w:t>b</w:t>
      </w:r>
      <w:r>
        <w:t>ban az esetben</w:t>
      </w:r>
      <w:r w:rsidRPr="00CD0695">
        <w:t xml:space="preserve"> is</w:t>
      </w:r>
      <w:r>
        <w:t>,</w:t>
      </w:r>
      <w:r w:rsidRPr="00CD0695">
        <w:t xml:space="preserve"> ha az egész</w:t>
      </w:r>
      <w:r w:rsidR="003807D8">
        <w:t>-</w:t>
      </w:r>
      <w:r w:rsidRPr="00CD0695">
        <w:t>ségügyi ellátórendszer</w:t>
      </w:r>
      <w:r w:rsidR="00014AD9">
        <w:t xml:space="preserve"> szolgáltatásait igénybevevő személy egészséges és megelőző ellátásokat, pl. szűrővizsgálatot, várandósgondozást, védőnői ellátást vesz igénybe. </w:t>
      </w:r>
    </w:p>
    <w:p w:rsidR="00CD0695" w:rsidRPr="00CD0695" w:rsidRDefault="00014AD9" w:rsidP="005E0C58">
      <w:pPr>
        <w:jc w:val="both"/>
      </w:pPr>
      <w:r>
        <w:t xml:space="preserve">Betegjog tehát mindazon jogok összessége, melyek az egészségügyi ellátás során az </w:t>
      </w:r>
      <w:r w:rsidRPr="0030034F">
        <w:t>azt igénybevevő személyt</w:t>
      </w:r>
      <w:r>
        <w:t xml:space="preserve"> megilletik. A betegjogoktól nem választhatóak el az egészségügy</w:t>
      </w:r>
      <w:r w:rsidR="00F35AF9">
        <w:t>i</w:t>
      </w:r>
      <w:r>
        <w:t xml:space="preserve"> ellátást igénybe vevők kötelezettségei sem</w:t>
      </w:r>
      <w:r w:rsidR="00571473">
        <w:t>.</w:t>
      </w:r>
    </w:p>
    <w:p w:rsidR="00CD0695" w:rsidRPr="00CD0695" w:rsidRDefault="00CD0695" w:rsidP="005E0C58">
      <w:pPr>
        <w:jc w:val="both"/>
      </w:pPr>
    </w:p>
    <w:p w:rsidR="00CD0695" w:rsidRPr="00CC1C90" w:rsidRDefault="00137FDF" w:rsidP="005E0C58">
      <w:pPr>
        <w:jc w:val="center"/>
        <w:rPr>
          <w:b/>
          <w:smallCaps/>
        </w:rPr>
      </w:pPr>
      <w:r w:rsidRPr="00137FDF">
        <w:rPr>
          <w:b/>
          <w:smallCaps/>
        </w:rPr>
        <w:t xml:space="preserve">a </w:t>
      </w:r>
      <w:r w:rsidR="000A2C2D" w:rsidRPr="00CC1C90">
        <w:rPr>
          <w:b/>
          <w:smallCaps/>
        </w:rPr>
        <w:t>beteg</w:t>
      </w:r>
      <w:r>
        <w:rPr>
          <w:b/>
          <w:smallCaps/>
        </w:rPr>
        <w:t xml:space="preserve"> jogai</w:t>
      </w:r>
    </w:p>
    <w:p w:rsidR="000A2C2D" w:rsidRDefault="000A2C2D" w:rsidP="005E0C58">
      <w:pPr>
        <w:jc w:val="both"/>
      </w:pPr>
    </w:p>
    <w:p w:rsidR="00CC1C90" w:rsidRPr="00886367" w:rsidRDefault="00CC1C90" w:rsidP="005E0C58">
      <w:pPr>
        <w:jc w:val="both"/>
        <w:rPr>
          <w:b/>
        </w:rPr>
      </w:pPr>
      <w:r w:rsidRPr="00886367">
        <w:rPr>
          <w:b/>
        </w:rPr>
        <w:t xml:space="preserve">Az egészségügyi ellátáshoz való jog: </w:t>
      </w:r>
    </w:p>
    <w:p w:rsidR="0078594D" w:rsidRPr="00886367" w:rsidRDefault="00DE624C" w:rsidP="005E0C58">
      <w:pPr>
        <w:jc w:val="both"/>
        <w:rPr>
          <w:rFonts w:cs="Times New Roman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1584960</wp:posOffset>
                </wp:positionV>
                <wp:extent cx="320040" cy="236220"/>
                <wp:effectExtent l="3810" t="381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EC8" w:rsidRPr="003C0DAE" w:rsidRDefault="00E25E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0DAE"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88.8pt;margin-top:124.8pt;width:25.2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" stroked="f">
                <v:textbox>
                  <w:txbxContent>
                    <w:p w:rsidR="00E25EC8" w:rsidRPr="003C0DAE" w:rsidRDefault="00E25EC8">
                      <w:pPr>
                        <w:rPr>
                          <w:sz w:val="16"/>
                          <w:szCs w:val="16"/>
                        </w:rPr>
                      </w:pPr>
                      <w:r w:rsidRPr="003C0DAE">
                        <w:rPr>
                          <w:sz w:val="16"/>
                          <w:szCs w:val="16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 w:rsidR="00E75531" w:rsidRPr="00886367">
        <w:rPr>
          <w:rFonts w:cs="Times New Roman"/>
          <w:color w:val="000000"/>
        </w:rPr>
        <w:t>Minden betegnek joga van sürgős szükség esetén az életmentő, illetve a súlyos vagy maradandó egészség-károsodás megelőzését biztosító ellátáshoz, valamint fájdalmának csillapításához és szenvedéseinek csökkentéséhez.</w:t>
      </w:r>
      <w:r w:rsidR="0030034F">
        <w:rPr>
          <w:rFonts w:cs="Times New Roman"/>
          <w:color w:val="000000"/>
        </w:rPr>
        <w:t xml:space="preserve"> </w:t>
      </w:r>
      <w:r w:rsidR="00E75531" w:rsidRPr="00886367">
        <w:t>Az</w:t>
      </w:r>
      <w:r w:rsidR="00ED2365">
        <w:t xml:space="preserve"> egészségügyi</w:t>
      </w:r>
      <w:r w:rsidR="00E75531" w:rsidRPr="00886367">
        <w:t xml:space="preserve"> ellátásnak f</w:t>
      </w:r>
      <w:r w:rsidR="00CC1C90" w:rsidRPr="00886367">
        <w:t>oly</w:t>
      </w:r>
      <w:r w:rsidR="0020496B" w:rsidRPr="00886367">
        <w:t>amatosan hozzáférhetőnek kell len</w:t>
      </w:r>
      <w:r w:rsidR="00CC1C90" w:rsidRPr="00886367">
        <w:t>nie</w:t>
      </w:r>
      <w:r w:rsidR="0020496B" w:rsidRPr="00886367">
        <w:t xml:space="preserve">, ami azt jelenti, hogy mindig </w:t>
      </w:r>
      <w:r w:rsidR="0020496B" w:rsidRPr="00886367">
        <w:rPr>
          <w:i/>
        </w:rPr>
        <w:t xml:space="preserve">a beteg </w:t>
      </w:r>
      <w:r w:rsidR="00CC1C90" w:rsidRPr="00886367">
        <w:rPr>
          <w:i/>
        </w:rPr>
        <w:t>egészségügyi állapotának megfelel</w:t>
      </w:r>
      <w:r w:rsidR="0020496B" w:rsidRPr="00886367">
        <w:rPr>
          <w:i/>
        </w:rPr>
        <w:t>ő ellátási szinten</w:t>
      </w:r>
      <w:r w:rsidR="0020496B" w:rsidRPr="00886367">
        <w:t xml:space="preserve">, pl. </w:t>
      </w:r>
      <w:r w:rsidR="00CC1C90" w:rsidRPr="00886367">
        <w:t>alape</w:t>
      </w:r>
      <w:r w:rsidR="0020496B" w:rsidRPr="00886367">
        <w:t>llátásban, járó,- vagy fekvőbe</w:t>
      </w:r>
      <w:r w:rsidR="00CC1C90" w:rsidRPr="00886367">
        <w:t>teg ellátásban kell az adott ellátást</w:t>
      </w:r>
      <w:r w:rsidR="00E75531" w:rsidRPr="00886367">
        <w:t xml:space="preserve"> az egyenlő bánásmód követelményeinek </w:t>
      </w:r>
      <w:r w:rsidR="00E75531" w:rsidRPr="00886367">
        <w:rPr>
          <w:rFonts w:cs="Times New Roman"/>
        </w:rPr>
        <w:t xml:space="preserve">megfelelően </w:t>
      </w:r>
      <w:r w:rsidR="00CC1C90" w:rsidRPr="00886367">
        <w:rPr>
          <w:rFonts w:cs="Times New Roman"/>
        </w:rPr>
        <w:t>biztosítani.</w:t>
      </w:r>
    </w:p>
    <w:p w:rsidR="0078594D" w:rsidRPr="00886367" w:rsidRDefault="001B0A07" w:rsidP="005E0C58">
      <w:pPr>
        <w:jc w:val="both"/>
        <w:rPr>
          <w:rFonts w:cs="Times New Roman"/>
          <w:color w:val="000000"/>
        </w:rPr>
      </w:pPr>
      <w:r w:rsidRPr="00886367">
        <w:rPr>
          <w:rFonts w:cs="Times New Roman"/>
          <w:color w:val="000000"/>
        </w:rPr>
        <w:lastRenderedPageBreak/>
        <w:t xml:space="preserve">A védőnő, a védőnői szolgáltatás nem választható. </w:t>
      </w:r>
      <w:r w:rsidR="003B2B6F" w:rsidRPr="00886367">
        <w:rPr>
          <w:rFonts w:cs="Times New Roman"/>
        </w:rPr>
        <w:t>A területi védőnői</w:t>
      </w:r>
      <w:r w:rsidRPr="00886367">
        <w:rPr>
          <w:rFonts w:cs="Times New Roman"/>
        </w:rPr>
        <w:t xml:space="preserve"> ellátás a települési önkormányzat által </w:t>
      </w:r>
      <w:r w:rsidR="003B2B6F" w:rsidRPr="00886367">
        <w:rPr>
          <w:rFonts w:cs="Times New Roman"/>
        </w:rPr>
        <w:t>kialakított</w:t>
      </w:r>
      <w:r w:rsidRPr="00886367">
        <w:rPr>
          <w:rFonts w:cs="Times New Roman"/>
        </w:rPr>
        <w:t xml:space="preserve"> körzetben</w:t>
      </w:r>
      <w:r w:rsidR="003B2B6F" w:rsidRPr="00886367">
        <w:rPr>
          <w:rFonts w:cs="Times New Roman"/>
          <w:color w:val="000000"/>
        </w:rPr>
        <w:t xml:space="preserve"> biztosított, a körzetben lakcímmel rendelkező, vagy </w:t>
      </w:r>
      <w:r w:rsidR="003B2B6F" w:rsidRPr="005E709E">
        <w:rPr>
          <w:rFonts w:cs="Times New Roman"/>
        </w:rPr>
        <w:t>életvitelszerűen</w:t>
      </w:r>
      <w:r w:rsidR="003B2B6F" w:rsidRPr="00886367">
        <w:rPr>
          <w:rFonts w:cs="Times New Roman"/>
          <w:color w:val="000000"/>
        </w:rPr>
        <w:t xml:space="preserve"> ott tartózkodó magyar állampolgár, valamint külön kérésére a Magyarország területén lakcímmel rendelkező, és itt tartózkodó külföldi állampolgár számára.</w:t>
      </w:r>
      <w:r w:rsidR="006755C7" w:rsidRPr="00886367">
        <w:rPr>
          <w:rFonts w:cs="Times New Roman"/>
          <w:color w:val="000000"/>
        </w:rPr>
        <w:t xml:space="preserve"> A védőnői ellátás az alapellátás része, (nem sürgősségi ellátás) a szolgáltató által kiírt tanácsadási időben, </w:t>
      </w:r>
      <w:r w:rsidR="003E4CBF">
        <w:rPr>
          <w:rFonts w:cs="Times New Roman"/>
          <w:color w:val="000000"/>
        </w:rPr>
        <w:t xml:space="preserve">valamint </w:t>
      </w:r>
      <w:r w:rsidR="006755C7" w:rsidRPr="00886367">
        <w:rPr>
          <w:rFonts w:cs="Times New Roman"/>
          <w:color w:val="000000"/>
        </w:rPr>
        <w:t>a védőnővel egyeztetett időpon</w:t>
      </w:r>
      <w:r w:rsidR="009B5A80" w:rsidRPr="00886367">
        <w:rPr>
          <w:rFonts w:cs="Times New Roman"/>
          <w:color w:val="000000"/>
        </w:rPr>
        <w:t>tban, munkaidőben vehető igénybe.</w:t>
      </w:r>
    </w:p>
    <w:p w:rsidR="003B2B6F" w:rsidRPr="00886367" w:rsidRDefault="003B2B6F" w:rsidP="005E0C58">
      <w:pPr>
        <w:jc w:val="both"/>
      </w:pPr>
    </w:p>
    <w:p w:rsidR="0078594D" w:rsidRPr="00886367" w:rsidRDefault="00886367" w:rsidP="005E0C58">
      <w:pPr>
        <w:jc w:val="both"/>
        <w:rPr>
          <w:b/>
        </w:rPr>
      </w:pPr>
      <w:r w:rsidRPr="00886367">
        <w:rPr>
          <w:b/>
        </w:rPr>
        <w:t>Az emberi méltósághoz való jog:</w:t>
      </w:r>
    </w:p>
    <w:p w:rsidR="0078594D" w:rsidRPr="00CD0695" w:rsidRDefault="00454B20" w:rsidP="005E0C58">
      <w:pPr>
        <w:jc w:val="both"/>
      </w:pPr>
      <w:r>
        <w:t xml:space="preserve">Az egészségügyi ellátás során a beteg jogosult arra, hogy vele tisztelettel és megbecsüléssel bánjanak, személyhez fűződő jogait </w:t>
      </w:r>
      <w:r w:rsidR="00100ED3">
        <w:t xml:space="preserve">tiszteletben </w:t>
      </w:r>
      <w:r>
        <w:t>tartsák.</w:t>
      </w:r>
      <w:r w:rsidR="005E709E">
        <w:t xml:space="preserve"> </w:t>
      </w:r>
      <w:r w:rsidR="00100ED3">
        <w:t xml:space="preserve">Ez </w:t>
      </w:r>
      <w:r w:rsidR="00BE455F">
        <w:t xml:space="preserve">a jog </w:t>
      </w:r>
      <w:r w:rsidR="00100ED3">
        <w:t xml:space="preserve">azt </w:t>
      </w:r>
      <w:r w:rsidR="00BE455F">
        <w:t xml:space="preserve">is </w:t>
      </w:r>
      <w:r w:rsidR="00100ED3">
        <w:t>jelenti, hogy a betegen kizárólag az ellátáshoz szükséges beavatkozások végezhetők el, továbbá, hogy a beteg ellátása során szeméremérzetére tekintettel ruházata csak a szükséges időre és szakmailag indokolt mértékben távolítható el. A beteget csak méltányolható okból és indokkal lehet várakoztatni.</w:t>
      </w:r>
    </w:p>
    <w:p w:rsidR="0078594D" w:rsidRPr="00CD0695" w:rsidRDefault="00030E3D" w:rsidP="005E0C58">
      <w:pPr>
        <w:jc w:val="both"/>
      </w:pPr>
      <w:r>
        <w:t>A beteg az ellátás során korlátozható jogainak gyakorlásá-ban, de csak indokoltan a törvény szerinti feltételek fenn-állása esetén. A beteg személyes szabadsága is korlátozható ugyan</w:t>
      </w:r>
      <w:r w:rsidR="00CB15F1" w:rsidRPr="005E709E">
        <w:t>,</w:t>
      </w:r>
      <w:r w:rsidRPr="005E709E">
        <w:t xml:space="preserve"> </w:t>
      </w:r>
      <w:r>
        <w:t>de</w:t>
      </w:r>
      <w:r w:rsidR="005E709E">
        <w:t xml:space="preserve">, </w:t>
      </w:r>
      <w:r>
        <w:t>csak sürgős esetben, illetve mások és saját testi épsége, egészsége, élete megóvása érdekében.</w:t>
      </w:r>
    </w:p>
    <w:p w:rsidR="0078594D" w:rsidRPr="00CD0695" w:rsidRDefault="0078594D" w:rsidP="005E0C58">
      <w:pPr>
        <w:jc w:val="both"/>
      </w:pPr>
    </w:p>
    <w:p w:rsidR="0078594D" w:rsidRPr="00BD6D75" w:rsidRDefault="00BD6D75" w:rsidP="005E0C58">
      <w:pPr>
        <w:jc w:val="both"/>
        <w:rPr>
          <w:b/>
        </w:rPr>
      </w:pPr>
      <w:r w:rsidRPr="00BD6D75">
        <w:rPr>
          <w:b/>
        </w:rPr>
        <w:t>A kapcsolattartás joga:</w:t>
      </w:r>
    </w:p>
    <w:p w:rsidR="001B2AC6" w:rsidRDefault="00FF06CB" w:rsidP="005E0C58">
      <w:pPr>
        <w:jc w:val="both"/>
      </w:pPr>
      <w:r>
        <w:t xml:space="preserve">A jog </w:t>
      </w:r>
      <w:r w:rsidR="001B2AC6">
        <w:t>a</w:t>
      </w:r>
      <w:r w:rsidR="00DA56D1">
        <w:t xml:space="preserve">z </w:t>
      </w:r>
      <w:r>
        <w:t>intézetben meglevő feltéte</w:t>
      </w:r>
      <w:r w:rsidR="001B2AC6">
        <w:t>lektől függ</w:t>
      </w:r>
      <w:r w:rsidR="00E77002">
        <w:t>ően, a betegtársak jogainak tiszteletben tartásával</w:t>
      </w:r>
      <w:r w:rsidR="001B2AC6">
        <w:t>, a</w:t>
      </w:r>
      <w:r>
        <w:t>z intézet</w:t>
      </w:r>
      <w:r w:rsidR="001B2AC6">
        <w:t xml:space="preserve"> házirend</w:t>
      </w:r>
      <w:r>
        <w:t>je</w:t>
      </w:r>
      <w:r w:rsidR="00DA56D1">
        <w:t xml:space="preserve"> szerint</w:t>
      </w:r>
      <w:r w:rsidR="002D56FA">
        <w:t xml:space="preserve"> </w:t>
      </w:r>
      <w:r w:rsidR="00E77002">
        <w:t>gyakorolgató</w:t>
      </w:r>
      <w:r w:rsidR="001B2AC6">
        <w:t xml:space="preserve">. </w:t>
      </w:r>
    </w:p>
    <w:p w:rsidR="001B2AC6" w:rsidRDefault="001B2AC6" w:rsidP="005E0C58">
      <w:pPr>
        <w:jc w:val="both"/>
      </w:pPr>
      <w:r>
        <w:t>Ez a jog magában</w:t>
      </w:r>
      <w:r w:rsidR="00FF06CB">
        <w:t xml:space="preserve"> foglalja, hogy a betegnek joga </w:t>
      </w:r>
      <w:r>
        <w:t>van a gyógykezelés ideje alatt szeretteivel, hozzátartozóival, és egyéb személyekkel kapcsolatot tartani, látogatókat fogadni, vagy egyes személyeket</w:t>
      </w:r>
      <w:r w:rsidR="002D56FA">
        <w:t xml:space="preserve"> </w:t>
      </w:r>
      <w:r>
        <w:t>a látogatásból kizárni.</w:t>
      </w:r>
    </w:p>
    <w:p w:rsidR="00FF06CB" w:rsidRDefault="001B2AC6" w:rsidP="005E0C58">
      <w:pPr>
        <w:jc w:val="both"/>
      </w:pPr>
      <w:r>
        <w:t>Súlyos állapot</w:t>
      </w:r>
      <w:r w:rsidR="00FF06CB">
        <w:t xml:space="preserve">ú betegnek joga van ahhoz, hogy </w:t>
      </w:r>
      <w:r>
        <w:t xml:space="preserve">az általa, </w:t>
      </w:r>
      <w:r w:rsidR="00FF06CB">
        <w:t xml:space="preserve">megjelölt személy mellette </w:t>
      </w:r>
      <w:r>
        <w:t xml:space="preserve">tartózkodjon. </w:t>
      </w:r>
    </w:p>
    <w:p w:rsidR="001B2AC6" w:rsidRDefault="00DE624C" w:rsidP="005E0C5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1000760</wp:posOffset>
                </wp:positionV>
                <wp:extent cx="320040" cy="236220"/>
                <wp:effectExtent l="2540" t="635" r="1270" b="127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EC8" w:rsidRPr="003C0DAE" w:rsidRDefault="00E25EC8" w:rsidP="003C0D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108.95pt;margin-top:78.8pt;width:25.2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" stroked="f">
                <v:textbox>
                  <w:txbxContent>
                    <w:p w:rsidR="00E25EC8" w:rsidRPr="003C0DAE" w:rsidRDefault="00E25EC8" w:rsidP="003C0D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B2AC6">
        <w:t xml:space="preserve">A </w:t>
      </w:r>
      <w:r w:rsidR="00FF06CB">
        <w:t>kiskorú beteg mellett</w:t>
      </w:r>
      <w:r w:rsidR="002D56FA">
        <w:t xml:space="preserve"> </w:t>
      </w:r>
      <w:r w:rsidR="00FF06CB">
        <w:t>tartózkod</w:t>
      </w:r>
      <w:r w:rsidR="001B2AC6">
        <w:t xml:space="preserve">hat </w:t>
      </w:r>
      <w:r w:rsidR="00ED2365">
        <w:t xml:space="preserve">a </w:t>
      </w:r>
      <w:r w:rsidR="001B2AC6">
        <w:t>szülője, vagy tö</w:t>
      </w:r>
      <w:r w:rsidR="00FF06CB">
        <w:t>rvényes képviselője, illetve az á</w:t>
      </w:r>
      <w:r w:rsidR="001B2AC6">
        <w:t xml:space="preserve">ltaluk megjelölt személy. </w:t>
      </w:r>
      <w:r w:rsidR="00FF06CB">
        <w:t xml:space="preserve">A szülő nőnek joga van ahhoz, hogy az </w:t>
      </w:r>
      <w:r w:rsidR="001B2AC6">
        <w:t>általa</w:t>
      </w:r>
      <w:r w:rsidR="002D56FA">
        <w:t xml:space="preserve"> </w:t>
      </w:r>
      <w:r w:rsidR="001B2AC6">
        <w:t>megjelölt személy</w:t>
      </w:r>
      <w:r w:rsidR="00FF06CB">
        <w:t xml:space="preserve"> a vajúdás és a szülés alatt fo</w:t>
      </w:r>
      <w:r w:rsidR="001B2AC6">
        <w:t>lyamatosan vele leh</w:t>
      </w:r>
      <w:r w:rsidR="00FF06CB">
        <w:t xml:space="preserve">essen, a szülést követően pedig ahhoz, hogy gyermeke vele </w:t>
      </w:r>
      <w:r w:rsidR="001B2AC6">
        <w:t xml:space="preserve">lehessen, </w:t>
      </w:r>
      <w:r w:rsidR="00FF06CB">
        <w:t xml:space="preserve">ha ennek </w:t>
      </w:r>
      <w:r w:rsidR="001B2AC6">
        <w:t>orvos-szakmai akadálya nincs.</w:t>
      </w:r>
    </w:p>
    <w:p w:rsidR="0078594D" w:rsidRPr="00CD0695" w:rsidRDefault="001B2AC6" w:rsidP="005E0C58">
      <w:pPr>
        <w:jc w:val="both"/>
      </w:pPr>
      <w:r>
        <w:lastRenderedPageBreak/>
        <w:t>A betegeket megil</w:t>
      </w:r>
      <w:r w:rsidR="00FF06CB">
        <w:t xml:space="preserve">leti a vallási meggyőződésüknek </w:t>
      </w:r>
      <w:r>
        <w:t xml:space="preserve">megfelelő egyházi </w:t>
      </w:r>
      <w:r w:rsidR="00FF06CB">
        <w:t xml:space="preserve">személlyel való kapcsolattartás </w:t>
      </w:r>
      <w:r>
        <w:t>és a szabad vallásgyakorlás joga is.</w:t>
      </w:r>
    </w:p>
    <w:p w:rsidR="00B566E9" w:rsidRPr="00CD0695" w:rsidRDefault="00B566E9" w:rsidP="005E0C58">
      <w:pPr>
        <w:jc w:val="both"/>
      </w:pPr>
    </w:p>
    <w:p w:rsidR="0078594D" w:rsidRPr="00D30E91" w:rsidRDefault="00BE4298" w:rsidP="005E0C58">
      <w:pPr>
        <w:jc w:val="both"/>
        <w:rPr>
          <w:b/>
        </w:rPr>
      </w:pPr>
      <w:r>
        <w:rPr>
          <w:b/>
        </w:rPr>
        <w:t>A</w:t>
      </w:r>
      <w:r w:rsidR="000D05CA">
        <w:rPr>
          <w:b/>
        </w:rPr>
        <w:t xml:space="preserve">z </w:t>
      </w:r>
      <w:r>
        <w:rPr>
          <w:b/>
        </w:rPr>
        <w:t>intézmény</w:t>
      </w:r>
      <w:r w:rsidR="00D30E91" w:rsidRPr="00D30E91">
        <w:rPr>
          <w:b/>
        </w:rPr>
        <w:t xml:space="preserve"> elhagyásának joga:</w:t>
      </w:r>
    </w:p>
    <w:p w:rsidR="0078594D" w:rsidRPr="00CD0695" w:rsidRDefault="00D30E91" w:rsidP="005E0C58">
      <w:pPr>
        <w:jc w:val="both"/>
      </w:pPr>
      <w:r>
        <w:t xml:space="preserve">A beteg jogosult az egészségügyi intézmény elhagyására. </w:t>
      </w:r>
      <w:r w:rsidR="00AB1E21">
        <w:t>Jogszabály</w:t>
      </w:r>
      <w:r>
        <w:t xml:space="preserve"> a betegnek ezt a jogát csak meghatározott speciális esetekben </w:t>
      </w:r>
      <w:r w:rsidR="00AB1E21">
        <w:t>korlátozhatja</w:t>
      </w:r>
      <w:r>
        <w:t xml:space="preserve">. A beteg gyógyintézetből való elbocsátása esetén őt, illetve hozzátartozóját erről </w:t>
      </w:r>
      <w:r w:rsidR="002D56FA">
        <w:t xml:space="preserve">– </w:t>
      </w:r>
      <w:r>
        <w:t>lehetőség szerint - 24 órával korábban tájékoztatni kell.</w:t>
      </w:r>
    </w:p>
    <w:p w:rsidR="0078594D" w:rsidRPr="00CD0695" w:rsidRDefault="0078594D" w:rsidP="005E0C58">
      <w:pPr>
        <w:jc w:val="both"/>
      </w:pPr>
    </w:p>
    <w:p w:rsidR="0078594D" w:rsidRPr="00E37C6E" w:rsidRDefault="00E37C6E" w:rsidP="005E0C58">
      <w:pPr>
        <w:jc w:val="both"/>
        <w:rPr>
          <w:b/>
        </w:rPr>
      </w:pPr>
      <w:r w:rsidRPr="00E37C6E">
        <w:rPr>
          <w:b/>
        </w:rPr>
        <w:t>A tájékoztatáshoz való jog:</w:t>
      </w:r>
    </w:p>
    <w:p w:rsidR="00F452F1" w:rsidRPr="00CD0695" w:rsidRDefault="00F452F1" w:rsidP="005E0C58">
      <w:pPr>
        <w:jc w:val="both"/>
      </w:pPr>
      <w:r>
        <w:t xml:space="preserve">A betegnek joga van </w:t>
      </w:r>
      <w:r w:rsidR="00ED2365">
        <w:t xml:space="preserve">a </w:t>
      </w:r>
      <w:r>
        <w:t>számára egyéniesített formában, érthető mód</w:t>
      </w:r>
      <w:r w:rsidR="00ED2365">
        <w:t>on történő, teljes körű tájékoz</w:t>
      </w:r>
      <w:r>
        <w:t>tatásra.</w:t>
      </w:r>
    </w:p>
    <w:p w:rsidR="00F452F1" w:rsidRDefault="00F452F1" w:rsidP="005E0C58">
      <w:pPr>
        <w:jc w:val="both"/>
      </w:pPr>
      <w:r>
        <w:t xml:space="preserve">A tájékoztatás kétfajta lehet, az önrendelkezési és a terápiás célú. </w:t>
      </w:r>
    </w:p>
    <w:p w:rsidR="00F452F1" w:rsidRDefault="00F452F1" w:rsidP="005E0C58">
      <w:pPr>
        <w:jc w:val="both"/>
      </w:pPr>
      <w:r>
        <w:t xml:space="preserve">Az önrendelkezési tájékoztatás célja, hogy a beteg a megfelelő információk birtokában megalapozottan </w:t>
      </w:r>
      <w:r w:rsidR="00AB25B8">
        <w:t xml:space="preserve">dönthessen </w:t>
      </w:r>
      <w:r>
        <w:t>a kezelésbe t</w:t>
      </w:r>
      <w:r w:rsidR="00AB25B8">
        <w:t xml:space="preserve">örténő </w:t>
      </w:r>
      <w:r>
        <w:t xml:space="preserve">beleegyezésről vagy elutasításról. </w:t>
      </w:r>
    </w:p>
    <w:p w:rsidR="00F452F1" w:rsidRDefault="00F452F1" w:rsidP="005E0C58">
      <w:pPr>
        <w:jc w:val="both"/>
      </w:pPr>
      <w:r>
        <w:t>A terápiás tájékoztatás célja a terápiához kapcsolódó tudnivalók a beleegyezés után.</w:t>
      </w:r>
    </w:p>
    <w:p w:rsidR="0078594D" w:rsidRPr="00CD0695" w:rsidRDefault="0078594D" w:rsidP="005E0C58">
      <w:pPr>
        <w:jc w:val="both"/>
      </w:pPr>
    </w:p>
    <w:p w:rsidR="0078594D" w:rsidRPr="0078258B" w:rsidRDefault="0078258B" w:rsidP="005E0C58">
      <w:pPr>
        <w:jc w:val="both"/>
        <w:rPr>
          <w:b/>
        </w:rPr>
      </w:pPr>
      <w:r w:rsidRPr="0078258B">
        <w:rPr>
          <w:b/>
        </w:rPr>
        <w:t>Az önrendelkezéshez való jog:</w:t>
      </w:r>
    </w:p>
    <w:p w:rsidR="0078594D" w:rsidRPr="00CD0695" w:rsidRDefault="00A309B4" w:rsidP="005E0C58">
      <w:pPr>
        <w:jc w:val="both"/>
      </w:pPr>
      <w:r>
        <w:t>A betegnek joga van saját magát illetően szabadon dönteni az egészségügyi ellátás ig</w:t>
      </w:r>
      <w:r w:rsidR="007141CE">
        <w:t>énybevételéről, a beavatkozások</w:t>
      </w:r>
      <w:r>
        <w:t>ba</w:t>
      </w:r>
      <w:r w:rsidR="00E50B26">
        <w:t xml:space="preserve"> </w:t>
      </w:r>
      <w:r>
        <w:t>történő beleegyezésről, illetve azok visszautasításáról.</w:t>
      </w:r>
    </w:p>
    <w:p w:rsidR="0078594D" w:rsidRDefault="005A5584" w:rsidP="005E0C58">
      <w:pPr>
        <w:jc w:val="both"/>
      </w:pPr>
      <w:r>
        <w:t>A beteg beleegyezése jogszabály által pontosan meghatá</w:t>
      </w:r>
      <w:r w:rsidR="005C1685">
        <w:t>-</w:t>
      </w:r>
      <w:r>
        <w:t>rozott esetben nem szükséges, ha a beavatkozás elmaradása saját, vagy mások életét, testi épségét veszélyeztetné.</w:t>
      </w:r>
    </w:p>
    <w:p w:rsidR="005A5584" w:rsidRPr="00CD0695" w:rsidRDefault="005A5584" w:rsidP="005E0C58">
      <w:pPr>
        <w:jc w:val="both"/>
      </w:pPr>
      <w:r>
        <w:t>A beteg beleegyezése történhet szóban, írásban, ráutaló magatartással, melyet bármikor visszavonhat.</w:t>
      </w:r>
    </w:p>
    <w:p w:rsidR="0078594D" w:rsidRPr="00CD0695" w:rsidRDefault="0078594D" w:rsidP="005E0C58">
      <w:pPr>
        <w:jc w:val="both"/>
      </w:pPr>
    </w:p>
    <w:p w:rsidR="0078594D" w:rsidRPr="00546D2A" w:rsidRDefault="00546D2A" w:rsidP="005E0C58">
      <w:pPr>
        <w:jc w:val="both"/>
        <w:rPr>
          <w:b/>
        </w:rPr>
      </w:pPr>
      <w:r w:rsidRPr="00546D2A">
        <w:rPr>
          <w:b/>
        </w:rPr>
        <w:t>Az ellátás visszautasításának joga:</w:t>
      </w:r>
    </w:p>
    <w:p w:rsidR="0078594D" w:rsidRPr="00CD0695" w:rsidRDefault="00DE624C" w:rsidP="0095162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1137920</wp:posOffset>
                </wp:positionV>
                <wp:extent cx="320040" cy="236220"/>
                <wp:effectExtent l="0" t="4445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EC8" w:rsidRPr="003C0DAE" w:rsidRDefault="00E25EC8" w:rsidP="003C0D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3C0DA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100.3pt;margin-top:89.6pt;width:25.2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" stroked="f">
                <v:textbox>
                  <w:txbxContent>
                    <w:p w:rsidR="00E25EC8" w:rsidRPr="003C0DAE" w:rsidRDefault="00E25EC8" w:rsidP="003C0D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3C0DAE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96D23">
        <w:t>M</w:t>
      </w:r>
      <w:r w:rsidR="00546D2A">
        <w:t xml:space="preserve">inden cselekvőképes beteget megillet </w:t>
      </w:r>
      <w:r w:rsidR="00B96D23">
        <w:t xml:space="preserve">saját magát illetően </w:t>
      </w:r>
      <w:r w:rsidR="00546D2A">
        <w:t>az</w:t>
      </w:r>
      <w:r w:rsidR="00B96D23">
        <w:t xml:space="preserve"> ellátás visszautasításának joga kivéve, ha </w:t>
      </w:r>
      <w:r w:rsidR="00546D2A">
        <w:t>e</w:t>
      </w:r>
      <w:r w:rsidR="00B96D23">
        <w:t xml:space="preserve">zzel </w:t>
      </w:r>
      <w:r w:rsidR="00546D2A">
        <w:t>mások életét, vagy testi épségét veszélyezteti.</w:t>
      </w:r>
      <w:r w:rsidR="00B96D23">
        <w:t xml:space="preserve"> Abban az </w:t>
      </w:r>
      <w:r w:rsidR="00546D2A">
        <w:t xml:space="preserve">esetben, </w:t>
      </w:r>
      <w:r w:rsidR="00B96D23">
        <w:t>ha</w:t>
      </w:r>
      <w:r w:rsidR="00546D2A">
        <w:t xml:space="preserve"> a beteg egészségi állapotában az ellátás elma</w:t>
      </w:r>
      <w:r w:rsidR="00B96D23">
        <w:t>radása esetén súlyos vagy mara</w:t>
      </w:r>
      <w:r w:rsidR="00546D2A">
        <w:t>dandó károsodás</w:t>
      </w:r>
      <w:r w:rsidR="00E25EC8">
        <w:t xml:space="preserve"> következne be, a beteg az ellátást csak meghatározott</w:t>
      </w:r>
    </w:p>
    <w:sectPr w:rsidR="0078594D" w:rsidRPr="00CD0695" w:rsidSect="00EC76BD">
      <w:pgSz w:w="16838" w:h="11906" w:orient="landscape" w:code="9"/>
      <w:pgMar w:top="720" w:right="395" w:bottom="720" w:left="426" w:header="709" w:footer="709" w:gutter="0"/>
      <w:cols w:num="3" w:space="9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94EB7"/>
    <w:multiLevelType w:val="hybridMultilevel"/>
    <w:tmpl w:val="BDB4301E"/>
    <w:lvl w:ilvl="0" w:tplc="9E1E568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29591A"/>
    <w:multiLevelType w:val="multilevel"/>
    <w:tmpl w:val="C256D6AC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9B"/>
    <w:rsid w:val="00001CDF"/>
    <w:rsid w:val="00014AD9"/>
    <w:rsid w:val="00024158"/>
    <w:rsid w:val="00030E3D"/>
    <w:rsid w:val="00031433"/>
    <w:rsid w:val="0003559B"/>
    <w:rsid w:val="00072D2B"/>
    <w:rsid w:val="000A2C2D"/>
    <w:rsid w:val="000A4850"/>
    <w:rsid w:val="000C36CD"/>
    <w:rsid w:val="000D05CA"/>
    <w:rsid w:val="000F0BC1"/>
    <w:rsid w:val="00100ED3"/>
    <w:rsid w:val="00106F2D"/>
    <w:rsid w:val="00137FDF"/>
    <w:rsid w:val="0014295A"/>
    <w:rsid w:val="00180F5B"/>
    <w:rsid w:val="001B0A07"/>
    <w:rsid w:val="001B2AC6"/>
    <w:rsid w:val="001C2CB4"/>
    <w:rsid w:val="001C5907"/>
    <w:rsid w:val="001F476B"/>
    <w:rsid w:val="0020496B"/>
    <w:rsid w:val="002141BE"/>
    <w:rsid w:val="00247B6C"/>
    <w:rsid w:val="00277995"/>
    <w:rsid w:val="002B349F"/>
    <w:rsid w:val="002C7EFF"/>
    <w:rsid w:val="002D56FA"/>
    <w:rsid w:val="002E335E"/>
    <w:rsid w:val="0030034F"/>
    <w:rsid w:val="00300AD2"/>
    <w:rsid w:val="00311FD6"/>
    <w:rsid w:val="00325BB5"/>
    <w:rsid w:val="00340C34"/>
    <w:rsid w:val="00342DF9"/>
    <w:rsid w:val="00354E62"/>
    <w:rsid w:val="00356986"/>
    <w:rsid w:val="003807D8"/>
    <w:rsid w:val="0039213D"/>
    <w:rsid w:val="003B2B6F"/>
    <w:rsid w:val="003C0DAE"/>
    <w:rsid w:val="003D51F7"/>
    <w:rsid w:val="003E4CBF"/>
    <w:rsid w:val="00454B20"/>
    <w:rsid w:val="004633AA"/>
    <w:rsid w:val="00471043"/>
    <w:rsid w:val="004A6D38"/>
    <w:rsid w:val="004B3382"/>
    <w:rsid w:val="004B629B"/>
    <w:rsid w:val="004B67E1"/>
    <w:rsid w:val="005210E0"/>
    <w:rsid w:val="00531445"/>
    <w:rsid w:val="00532B0A"/>
    <w:rsid w:val="00534A73"/>
    <w:rsid w:val="00535589"/>
    <w:rsid w:val="0054088E"/>
    <w:rsid w:val="00546D2A"/>
    <w:rsid w:val="00571473"/>
    <w:rsid w:val="00580521"/>
    <w:rsid w:val="00597F61"/>
    <w:rsid w:val="005A4F95"/>
    <w:rsid w:val="005A5584"/>
    <w:rsid w:val="005A71F1"/>
    <w:rsid w:val="005C07F5"/>
    <w:rsid w:val="005C1685"/>
    <w:rsid w:val="005C32D6"/>
    <w:rsid w:val="005E0C58"/>
    <w:rsid w:val="005E5444"/>
    <w:rsid w:val="005E709E"/>
    <w:rsid w:val="00602350"/>
    <w:rsid w:val="00623887"/>
    <w:rsid w:val="0063558A"/>
    <w:rsid w:val="00636F35"/>
    <w:rsid w:val="006755C7"/>
    <w:rsid w:val="00683288"/>
    <w:rsid w:val="00697EFA"/>
    <w:rsid w:val="006A0422"/>
    <w:rsid w:val="006F1454"/>
    <w:rsid w:val="007141CE"/>
    <w:rsid w:val="0075309E"/>
    <w:rsid w:val="00767742"/>
    <w:rsid w:val="0078258B"/>
    <w:rsid w:val="0078594D"/>
    <w:rsid w:val="007B0E87"/>
    <w:rsid w:val="007C34DA"/>
    <w:rsid w:val="007F2831"/>
    <w:rsid w:val="00862EBB"/>
    <w:rsid w:val="00874398"/>
    <w:rsid w:val="00880E9F"/>
    <w:rsid w:val="00886367"/>
    <w:rsid w:val="008C411F"/>
    <w:rsid w:val="00905437"/>
    <w:rsid w:val="009470EF"/>
    <w:rsid w:val="0095162E"/>
    <w:rsid w:val="009A25FD"/>
    <w:rsid w:val="009B5A80"/>
    <w:rsid w:val="009D7650"/>
    <w:rsid w:val="00A26175"/>
    <w:rsid w:val="00A309B4"/>
    <w:rsid w:val="00A755A3"/>
    <w:rsid w:val="00AB1E21"/>
    <w:rsid w:val="00AB25B8"/>
    <w:rsid w:val="00AD2BFA"/>
    <w:rsid w:val="00B336B1"/>
    <w:rsid w:val="00B54C03"/>
    <w:rsid w:val="00B566E9"/>
    <w:rsid w:val="00B65370"/>
    <w:rsid w:val="00B96D23"/>
    <w:rsid w:val="00BC1F2B"/>
    <w:rsid w:val="00BC2758"/>
    <w:rsid w:val="00BD6D75"/>
    <w:rsid w:val="00BE4298"/>
    <w:rsid w:val="00BE455F"/>
    <w:rsid w:val="00C223D4"/>
    <w:rsid w:val="00C27D5A"/>
    <w:rsid w:val="00C40DE6"/>
    <w:rsid w:val="00C471C6"/>
    <w:rsid w:val="00C51DEF"/>
    <w:rsid w:val="00C5326D"/>
    <w:rsid w:val="00C53DA3"/>
    <w:rsid w:val="00C711A5"/>
    <w:rsid w:val="00C80FB3"/>
    <w:rsid w:val="00C86F3A"/>
    <w:rsid w:val="00CB011D"/>
    <w:rsid w:val="00CB15F1"/>
    <w:rsid w:val="00CB5CD0"/>
    <w:rsid w:val="00CC1C90"/>
    <w:rsid w:val="00CD0695"/>
    <w:rsid w:val="00D114C9"/>
    <w:rsid w:val="00D17390"/>
    <w:rsid w:val="00D30E91"/>
    <w:rsid w:val="00D365B8"/>
    <w:rsid w:val="00D94908"/>
    <w:rsid w:val="00DA1200"/>
    <w:rsid w:val="00DA56D1"/>
    <w:rsid w:val="00DD2B31"/>
    <w:rsid w:val="00DD2C0C"/>
    <w:rsid w:val="00DE624C"/>
    <w:rsid w:val="00E17755"/>
    <w:rsid w:val="00E25EC8"/>
    <w:rsid w:val="00E37C6E"/>
    <w:rsid w:val="00E50B26"/>
    <w:rsid w:val="00E52CFA"/>
    <w:rsid w:val="00E61DD9"/>
    <w:rsid w:val="00E75531"/>
    <w:rsid w:val="00E77002"/>
    <w:rsid w:val="00E77786"/>
    <w:rsid w:val="00EB6950"/>
    <w:rsid w:val="00EC76BD"/>
    <w:rsid w:val="00ED106C"/>
    <w:rsid w:val="00ED1EC4"/>
    <w:rsid w:val="00ED2365"/>
    <w:rsid w:val="00EE1962"/>
    <w:rsid w:val="00EE64B3"/>
    <w:rsid w:val="00F02808"/>
    <w:rsid w:val="00F35AF9"/>
    <w:rsid w:val="00F452F1"/>
    <w:rsid w:val="00F67D42"/>
    <w:rsid w:val="00F921D2"/>
    <w:rsid w:val="00FD1003"/>
    <w:rsid w:val="00FF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433"/>
    <w:pPr>
      <w:overflowPunct w:val="0"/>
      <w:autoSpaceDE w:val="0"/>
      <w:autoSpaceDN w:val="0"/>
      <w:adjustRightInd w:val="0"/>
      <w:textAlignment w:val="baseline"/>
    </w:pPr>
    <w:rPr>
      <w:rFonts w:cs="Calibri"/>
    </w:rPr>
  </w:style>
  <w:style w:type="paragraph" w:styleId="Cmsor1">
    <w:name w:val="heading 1"/>
    <w:basedOn w:val="Norml"/>
    <w:next w:val="Norml"/>
    <w:link w:val="Cmsor1Char"/>
    <w:qFormat/>
    <w:rsid w:val="00031433"/>
    <w:pPr>
      <w:keepNext/>
      <w:outlineLvl w:val="0"/>
    </w:pPr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031433"/>
    <w:pPr>
      <w:keepNext/>
      <w:outlineLvl w:val="1"/>
    </w:pPr>
    <w:rPr>
      <w:rFonts w:eastAsiaTheme="majorEastAsia" w:cstheme="majorBidi"/>
      <w:b/>
      <w:sz w:val="26"/>
    </w:rPr>
  </w:style>
  <w:style w:type="paragraph" w:styleId="Cmsor3">
    <w:name w:val="heading 3"/>
    <w:basedOn w:val="Norml"/>
    <w:next w:val="Norml"/>
    <w:link w:val="Cmsor3Char"/>
    <w:qFormat/>
    <w:rsid w:val="00031433"/>
    <w:pPr>
      <w:keepNext/>
      <w:outlineLvl w:val="2"/>
    </w:pPr>
    <w:rPr>
      <w:rFonts w:eastAsiaTheme="majorEastAsia" w:cstheme="majorBidi"/>
      <w:b/>
      <w:i/>
      <w:sz w:val="26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1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11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11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11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11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11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B011D"/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link w:val="Cmsor2"/>
    <w:rsid w:val="00CB011D"/>
    <w:rPr>
      <w:rFonts w:eastAsiaTheme="majorEastAsia" w:cstheme="majorBidi"/>
      <w:b/>
      <w:sz w:val="26"/>
    </w:rPr>
  </w:style>
  <w:style w:type="character" w:customStyle="1" w:styleId="Cmsor3Char">
    <w:name w:val="Címsor 3 Char"/>
    <w:link w:val="Cmsor3"/>
    <w:rsid w:val="00CB011D"/>
    <w:rPr>
      <w:rFonts w:eastAsiaTheme="majorEastAsia" w:cstheme="majorBidi"/>
      <w:b/>
      <w:i/>
      <w:sz w:val="26"/>
      <w:u w:val="single"/>
    </w:rPr>
  </w:style>
  <w:style w:type="character" w:customStyle="1" w:styleId="Cmsor4Char">
    <w:name w:val="Címsor 4 Char"/>
    <w:link w:val="Cmsor4"/>
    <w:uiPriority w:val="9"/>
    <w:semiHidden/>
    <w:rsid w:val="00CB01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B01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B01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B011D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B01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B011D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CB01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CB01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A04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6A0422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rsid w:val="00CB011D"/>
    <w:rPr>
      <w:b/>
      <w:bCs/>
    </w:rPr>
  </w:style>
  <w:style w:type="character" w:styleId="Kiemels">
    <w:name w:val="Emphasis"/>
    <w:uiPriority w:val="20"/>
    <w:qFormat/>
    <w:rsid w:val="006F1454"/>
    <w:rPr>
      <w:i/>
      <w:iCs/>
    </w:rPr>
  </w:style>
  <w:style w:type="paragraph" w:styleId="Nincstrkz">
    <w:name w:val="No Spacing"/>
    <w:basedOn w:val="Norml"/>
    <w:uiPriority w:val="1"/>
    <w:qFormat/>
    <w:rsid w:val="006F1454"/>
  </w:style>
  <w:style w:type="paragraph" w:styleId="Listaszerbekezds">
    <w:name w:val="List Paragraph"/>
    <w:basedOn w:val="Norml"/>
    <w:uiPriority w:val="34"/>
    <w:qFormat/>
    <w:rsid w:val="00CB011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6F14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F1454"/>
    <w:rPr>
      <w:rFonts w:cs="Calibri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454"/>
    <w:rPr>
      <w:rFonts w:cs="Calibr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F1454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F14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F14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31433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6F14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B011D"/>
    <w:pPr>
      <w:spacing w:before="240" w:after="60"/>
      <w:outlineLvl w:val="9"/>
    </w:pPr>
    <w:rPr>
      <w:rFonts w:asciiTheme="majorHAnsi" w:eastAsiaTheme="majorEastAsia" w:hAnsiTheme="majorHAnsi"/>
      <w:bCs/>
      <w:i w:val="0"/>
      <w:smallCaps w:val="0"/>
      <w:kern w:val="32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7D4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7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7E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77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40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1433"/>
    <w:pPr>
      <w:overflowPunct w:val="0"/>
      <w:autoSpaceDE w:val="0"/>
      <w:autoSpaceDN w:val="0"/>
      <w:adjustRightInd w:val="0"/>
      <w:textAlignment w:val="baseline"/>
    </w:pPr>
    <w:rPr>
      <w:rFonts w:cs="Calibri"/>
    </w:rPr>
  </w:style>
  <w:style w:type="paragraph" w:styleId="Cmsor1">
    <w:name w:val="heading 1"/>
    <w:basedOn w:val="Norml"/>
    <w:next w:val="Norml"/>
    <w:link w:val="Cmsor1Char"/>
    <w:qFormat/>
    <w:rsid w:val="00031433"/>
    <w:pPr>
      <w:keepNext/>
      <w:outlineLvl w:val="0"/>
    </w:pPr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qFormat/>
    <w:rsid w:val="00031433"/>
    <w:pPr>
      <w:keepNext/>
      <w:outlineLvl w:val="1"/>
    </w:pPr>
    <w:rPr>
      <w:rFonts w:eastAsiaTheme="majorEastAsia" w:cstheme="majorBidi"/>
      <w:b/>
      <w:sz w:val="26"/>
    </w:rPr>
  </w:style>
  <w:style w:type="paragraph" w:styleId="Cmsor3">
    <w:name w:val="heading 3"/>
    <w:basedOn w:val="Norml"/>
    <w:next w:val="Norml"/>
    <w:link w:val="Cmsor3Char"/>
    <w:qFormat/>
    <w:rsid w:val="00031433"/>
    <w:pPr>
      <w:keepNext/>
      <w:outlineLvl w:val="2"/>
    </w:pPr>
    <w:rPr>
      <w:rFonts w:eastAsiaTheme="majorEastAsia" w:cstheme="majorBidi"/>
      <w:b/>
      <w:i/>
      <w:sz w:val="26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01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011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011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011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011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011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B011D"/>
    <w:rPr>
      <w:rFonts w:eastAsia="Arial Unicode MS" w:cstheme="majorBidi"/>
      <w:b/>
      <w:i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2Char">
    <w:name w:val="Címsor 2 Char"/>
    <w:link w:val="Cmsor2"/>
    <w:rsid w:val="00CB011D"/>
    <w:rPr>
      <w:rFonts w:eastAsiaTheme="majorEastAsia" w:cstheme="majorBidi"/>
      <w:b/>
      <w:sz w:val="26"/>
    </w:rPr>
  </w:style>
  <w:style w:type="character" w:customStyle="1" w:styleId="Cmsor3Char">
    <w:name w:val="Címsor 3 Char"/>
    <w:link w:val="Cmsor3"/>
    <w:rsid w:val="00CB011D"/>
    <w:rPr>
      <w:rFonts w:eastAsiaTheme="majorEastAsia" w:cstheme="majorBidi"/>
      <w:b/>
      <w:i/>
      <w:sz w:val="26"/>
      <w:u w:val="single"/>
    </w:rPr>
  </w:style>
  <w:style w:type="character" w:customStyle="1" w:styleId="Cmsor4Char">
    <w:name w:val="Címsor 4 Char"/>
    <w:link w:val="Cmsor4"/>
    <w:uiPriority w:val="9"/>
    <w:semiHidden/>
    <w:rsid w:val="00CB01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B01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B011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B011D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B011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B011D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link w:val="CmChar"/>
    <w:uiPriority w:val="10"/>
    <w:qFormat/>
    <w:rsid w:val="00CB01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CB01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6A042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link w:val="Alcm"/>
    <w:uiPriority w:val="11"/>
    <w:rsid w:val="006A0422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uiPriority w:val="22"/>
    <w:qFormat/>
    <w:rsid w:val="00CB011D"/>
    <w:rPr>
      <w:b/>
      <w:bCs/>
    </w:rPr>
  </w:style>
  <w:style w:type="character" w:styleId="Kiemels">
    <w:name w:val="Emphasis"/>
    <w:uiPriority w:val="20"/>
    <w:qFormat/>
    <w:rsid w:val="006F1454"/>
    <w:rPr>
      <w:i/>
      <w:iCs/>
    </w:rPr>
  </w:style>
  <w:style w:type="paragraph" w:styleId="Nincstrkz">
    <w:name w:val="No Spacing"/>
    <w:basedOn w:val="Norml"/>
    <w:uiPriority w:val="1"/>
    <w:qFormat/>
    <w:rsid w:val="006F1454"/>
  </w:style>
  <w:style w:type="paragraph" w:styleId="Listaszerbekezds">
    <w:name w:val="List Paragraph"/>
    <w:basedOn w:val="Norml"/>
    <w:uiPriority w:val="34"/>
    <w:qFormat/>
    <w:rsid w:val="00CB011D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6F1454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F1454"/>
    <w:rPr>
      <w:rFonts w:cs="Calibri"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4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454"/>
    <w:rPr>
      <w:rFonts w:cs="Calibri"/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F1454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F1454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F1454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31433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6F1454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B011D"/>
    <w:pPr>
      <w:spacing w:before="240" w:after="60"/>
      <w:outlineLvl w:val="9"/>
    </w:pPr>
    <w:rPr>
      <w:rFonts w:asciiTheme="majorHAnsi" w:eastAsiaTheme="majorEastAsia" w:hAnsiTheme="majorHAnsi"/>
      <w:bCs/>
      <w:i w:val="0"/>
      <w:smallCaps w:val="0"/>
      <w:kern w:val="32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7D4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67E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67E1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77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40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ij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6153-D9EF-4DAD-8E01-DA23D154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1206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vasarhelyi.erzsi</dc:creator>
  <cp:lastModifiedBy>Réka</cp:lastModifiedBy>
  <cp:revision>2</cp:revision>
  <cp:lastPrinted>2019-12-10T07:54:00Z</cp:lastPrinted>
  <dcterms:created xsi:type="dcterms:W3CDTF">2019-12-10T07:56:00Z</dcterms:created>
  <dcterms:modified xsi:type="dcterms:W3CDTF">2019-12-10T07:56:00Z</dcterms:modified>
</cp:coreProperties>
</file>